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63" w:rsidRDefault="002D5E63" w:rsidP="002D5E63">
      <w:pPr>
        <w:pStyle w:val="Odsekzoznamu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Otázky na skúšku</w:t>
      </w:r>
    </w:p>
    <w:p w:rsidR="002D5E63" w:rsidRPr="002D5E63" w:rsidRDefault="002D5E63" w:rsidP="002D5E63">
      <w:pPr>
        <w:pStyle w:val="Odsekzoznamu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E63" w:rsidRPr="002D5E63" w:rsidRDefault="002D5E63" w:rsidP="002D5E63">
      <w:pPr>
        <w:pStyle w:val="Odsekzoznamu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D5E63">
        <w:rPr>
          <w:rFonts w:ascii="Times New Roman" w:hAnsi="Times New Roman" w:cs="Times New Roman"/>
          <w:b/>
          <w:sz w:val="28"/>
          <w:szCs w:val="28"/>
        </w:rPr>
        <w:t>Metodologické praktikum z dejín štátu a práva</w:t>
      </w:r>
    </w:p>
    <w:bookmarkEnd w:id="0"/>
    <w:p w:rsidR="002D5E63" w:rsidRDefault="002D5E63" w:rsidP="002D5E63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E63" w:rsidRDefault="002D5E63" w:rsidP="002D5E63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E63" w:rsidRPr="00EB2FD2" w:rsidRDefault="002D5E63" w:rsidP="002D5E63">
      <w:pPr>
        <w:pStyle w:val="Odsekzoznamu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FD2">
        <w:rPr>
          <w:rFonts w:ascii="Times New Roman" w:hAnsi="Times New Roman" w:cs="Times New Roman"/>
          <w:b/>
          <w:sz w:val="24"/>
          <w:szCs w:val="24"/>
        </w:rPr>
        <w:t xml:space="preserve">Vyučujúci: doc. JUDr. Miriam </w:t>
      </w:r>
      <w:proofErr w:type="spellStart"/>
      <w:r w:rsidRPr="00EB2FD2">
        <w:rPr>
          <w:rFonts w:ascii="Times New Roman" w:hAnsi="Times New Roman" w:cs="Times New Roman"/>
          <w:b/>
          <w:sz w:val="24"/>
          <w:szCs w:val="24"/>
        </w:rPr>
        <w:t>Laclavíková</w:t>
      </w:r>
      <w:proofErr w:type="spellEnd"/>
      <w:r w:rsidRPr="00EB2FD2">
        <w:rPr>
          <w:rFonts w:ascii="Times New Roman" w:hAnsi="Times New Roman" w:cs="Times New Roman"/>
          <w:b/>
          <w:sz w:val="24"/>
          <w:szCs w:val="24"/>
        </w:rPr>
        <w:t>, PhD.</w:t>
      </w:r>
    </w:p>
    <w:p w:rsidR="002D5E63" w:rsidRDefault="002D5E63" w:rsidP="002D5E63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E63" w:rsidRDefault="002D5E63" w:rsidP="002D5E63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E63" w:rsidRDefault="002D5E63" w:rsidP="002D5E63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E63" w:rsidRDefault="002D5E63" w:rsidP="002D5E6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Právna norma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 prameň práva.</w:t>
      </w:r>
    </w:p>
    <w:p w:rsidR="002D5E63" w:rsidRDefault="002D5E63" w:rsidP="002D5E6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Výklad právnej normy.</w:t>
      </w:r>
    </w:p>
    <w:p w:rsidR="002D5E63" w:rsidRDefault="002D5E63" w:rsidP="002D5E6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Historický výklad normy a jeho špecifiká.</w:t>
      </w:r>
    </w:p>
    <w:p w:rsidR="002D5E63" w:rsidRDefault="002D5E63" w:rsidP="002D5E6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Právna norma</w:t>
      </w:r>
      <w:r>
        <w:rPr>
          <w:rFonts w:ascii="Times New Roman" w:hAnsi="Times New Roman" w:cs="Times New Roman"/>
          <w:sz w:val="24"/>
          <w:szCs w:val="24"/>
        </w:rPr>
        <w:t xml:space="preserve">- štruktúra </w:t>
      </w:r>
    </w:p>
    <w:p w:rsidR="002D5E63" w:rsidRDefault="002D5E63" w:rsidP="002D5E6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Gramatický výklad právnej normy a jeho špecifiká.</w:t>
      </w:r>
    </w:p>
    <w:p w:rsidR="002D5E63" w:rsidRDefault="002D5E63" w:rsidP="002D5E6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Teleologický výklad právnej normy a jeho špecifiká.</w:t>
      </w:r>
    </w:p>
    <w:p w:rsidR="002D5E63" w:rsidRDefault="002D5E63" w:rsidP="002D5E6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Odborná práva terminológia – význam a účel.</w:t>
      </w:r>
    </w:p>
    <w:p w:rsidR="002D5E63" w:rsidRDefault="002D5E63" w:rsidP="002D5E6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Právny jazyk a jeho špecifiká.</w:t>
      </w:r>
    </w:p>
    <w:p w:rsidR="002D5E63" w:rsidRDefault="002D5E63" w:rsidP="002D5E6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Ustálené právnické výrazy a spojenia.</w:t>
      </w:r>
    </w:p>
    <w:p w:rsidR="002D5E63" w:rsidRDefault="002D5E63" w:rsidP="002D5E6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metódu</w:t>
      </w:r>
      <w:r w:rsidRPr="007822CF">
        <w:rPr>
          <w:rFonts w:ascii="Times New Roman" w:hAnsi="Times New Roman" w:cs="Times New Roman"/>
          <w:sz w:val="24"/>
          <w:szCs w:val="24"/>
        </w:rPr>
        <w:t xml:space="preserve"> analýz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7822CF">
        <w:rPr>
          <w:rFonts w:ascii="Times New Roman" w:hAnsi="Times New Roman" w:cs="Times New Roman"/>
          <w:sz w:val="24"/>
          <w:szCs w:val="24"/>
        </w:rPr>
        <w:t xml:space="preserve">a zhodnoťte ich dosah pre </w:t>
      </w:r>
      <w:r>
        <w:rPr>
          <w:rFonts w:ascii="Times New Roman" w:hAnsi="Times New Roman" w:cs="Times New Roman"/>
          <w:sz w:val="24"/>
          <w:szCs w:val="24"/>
        </w:rPr>
        <w:t xml:space="preserve">porozumenie a pre </w:t>
      </w:r>
      <w:r w:rsidRPr="007822CF">
        <w:rPr>
          <w:rFonts w:ascii="Times New Roman" w:hAnsi="Times New Roman" w:cs="Times New Roman"/>
          <w:sz w:val="24"/>
          <w:szCs w:val="24"/>
        </w:rPr>
        <w:t>tvorbu odborného (právno-historického) textu.</w:t>
      </w:r>
    </w:p>
    <w:p w:rsidR="002D5E63" w:rsidRDefault="002D5E63" w:rsidP="002D5E6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CF">
        <w:rPr>
          <w:rFonts w:ascii="Times New Roman" w:hAnsi="Times New Roman" w:cs="Times New Roman"/>
          <w:sz w:val="24"/>
          <w:szCs w:val="24"/>
        </w:rPr>
        <w:t>Charakterizujte metód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7822CF">
        <w:rPr>
          <w:rFonts w:ascii="Times New Roman" w:hAnsi="Times New Roman" w:cs="Times New Roman"/>
          <w:sz w:val="24"/>
          <w:szCs w:val="24"/>
        </w:rPr>
        <w:t>syntéz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822CF">
        <w:rPr>
          <w:rFonts w:ascii="Times New Roman" w:hAnsi="Times New Roman" w:cs="Times New Roman"/>
          <w:sz w:val="24"/>
          <w:szCs w:val="24"/>
        </w:rPr>
        <w:t xml:space="preserve"> a zhodnoťte ich dosah pre </w:t>
      </w:r>
      <w:r>
        <w:rPr>
          <w:rFonts w:ascii="Times New Roman" w:hAnsi="Times New Roman" w:cs="Times New Roman"/>
          <w:sz w:val="24"/>
          <w:szCs w:val="24"/>
        </w:rPr>
        <w:t xml:space="preserve">porozumenie a pre </w:t>
      </w:r>
      <w:r w:rsidRPr="007822CF">
        <w:rPr>
          <w:rFonts w:ascii="Times New Roman" w:hAnsi="Times New Roman" w:cs="Times New Roman"/>
          <w:sz w:val="24"/>
          <w:szCs w:val="24"/>
        </w:rPr>
        <w:t>tvorbu odborného (právno-historického) textu.</w:t>
      </w:r>
    </w:p>
    <w:p w:rsidR="002D5E63" w:rsidRDefault="002D5E63" w:rsidP="002D5E6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FD2">
        <w:rPr>
          <w:rFonts w:ascii="Times New Roman" w:hAnsi="Times New Roman" w:cs="Times New Roman"/>
          <w:sz w:val="24"/>
          <w:szCs w:val="24"/>
        </w:rPr>
        <w:t>Charakterizujte metód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B2FD2">
        <w:rPr>
          <w:rFonts w:ascii="Times New Roman" w:hAnsi="Times New Roman" w:cs="Times New Roman"/>
          <w:sz w:val="24"/>
          <w:szCs w:val="24"/>
        </w:rPr>
        <w:t xml:space="preserve"> indukci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B2FD2">
        <w:rPr>
          <w:rFonts w:ascii="Times New Roman" w:hAnsi="Times New Roman" w:cs="Times New Roman"/>
          <w:sz w:val="24"/>
          <w:szCs w:val="24"/>
        </w:rPr>
        <w:t xml:space="preserve"> a zhodnoťte </w:t>
      </w:r>
      <w:r>
        <w:rPr>
          <w:rFonts w:ascii="Times New Roman" w:hAnsi="Times New Roman" w:cs="Times New Roman"/>
          <w:sz w:val="24"/>
          <w:szCs w:val="24"/>
        </w:rPr>
        <w:t>jej</w:t>
      </w:r>
      <w:r w:rsidRPr="00EB2FD2">
        <w:rPr>
          <w:rFonts w:ascii="Times New Roman" w:hAnsi="Times New Roman" w:cs="Times New Roman"/>
          <w:sz w:val="24"/>
          <w:szCs w:val="24"/>
        </w:rPr>
        <w:t xml:space="preserve"> dosah pre </w:t>
      </w:r>
      <w:r>
        <w:rPr>
          <w:rFonts w:ascii="Times New Roman" w:hAnsi="Times New Roman" w:cs="Times New Roman"/>
          <w:sz w:val="24"/>
          <w:szCs w:val="24"/>
        </w:rPr>
        <w:t xml:space="preserve">porozumenie a pre </w:t>
      </w:r>
      <w:r w:rsidRPr="00EB2FD2">
        <w:rPr>
          <w:rFonts w:ascii="Times New Roman" w:hAnsi="Times New Roman" w:cs="Times New Roman"/>
          <w:sz w:val="24"/>
          <w:szCs w:val="24"/>
        </w:rPr>
        <w:t>tvorbu odborného (právno-historického) textu.</w:t>
      </w:r>
    </w:p>
    <w:p w:rsidR="002D5E63" w:rsidRDefault="002D5E63" w:rsidP="002D5E6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FD2">
        <w:rPr>
          <w:rFonts w:ascii="Times New Roman" w:hAnsi="Times New Roman" w:cs="Times New Roman"/>
          <w:sz w:val="24"/>
          <w:szCs w:val="24"/>
        </w:rPr>
        <w:t>Charakterizujte metód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B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dedukcie</w:t>
      </w:r>
      <w:r w:rsidRPr="00EB2FD2">
        <w:rPr>
          <w:rFonts w:ascii="Times New Roman" w:hAnsi="Times New Roman" w:cs="Times New Roman"/>
          <w:sz w:val="24"/>
          <w:szCs w:val="24"/>
        </w:rPr>
        <w:t xml:space="preserve"> a zhodnoťte </w:t>
      </w:r>
      <w:r>
        <w:rPr>
          <w:rFonts w:ascii="Times New Roman" w:hAnsi="Times New Roman" w:cs="Times New Roman"/>
          <w:sz w:val="24"/>
          <w:szCs w:val="24"/>
        </w:rPr>
        <w:t>jej</w:t>
      </w:r>
      <w:r w:rsidRPr="00EB2FD2">
        <w:rPr>
          <w:rFonts w:ascii="Times New Roman" w:hAnsi="Times New Roman" w:cs="Times New Roman"/>
          <w:sz w:val="24"/>
          <w:szCs w:val="24"/>
        </w:rPr>
        <w:t xml:space="preserve"> dosah pre </w:t>
      </w:r>
      <w:r>
        <w:rPr>
          <w:rFonts w:ascii="Times New Roman" w:hAnsi="Times New Roman" w:cs="Times New Roman"/>
          <w:sz w:val="24"/>
          <w:szCs w:val="24"/>
        </w:rPr>
        <w:t xml:space="preserve">porozumenie a pre </w:t>
      </w:r>
      <w:r w:rsidRPr="00EB2FD2">
        <w:rPr>
          <w:rFonts w:ascii="Times New Roman" w:hAnsi="Times New Roman" w:cs="Times New Roman"/>
          <w:sz w:val="24"/>
          <w:szCs w:val="24"/>
        </w:rPr>
        <w:t>tvorbu odborného (právno-historického) textu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E63" w:rsidRPr="007822CF" w:rsidRDefault="002D5E63" w:rsidP="002D5E6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CF">
        <w:rPr>
          <w:rFonts w:ascii="Times New Roman" w:hAnsi="Times New Roman" w:cs="Times New Roman"/>
          <w:sz w:val="24"/>
          <w:szCs w:val="24"/>
        </w:rPr>
        <w:t>Charakterizujte metódu komparácie a zhodnoťte jej dosah pre porozumenie a pre tvorbu odborného (právno-historického) textu.</w:t>
      </w:r>
    </w:p>
    <w:p w:rsidR="002D5E63" w:rsidRPr="007822CF" w:rsidRDefault="002D5E63" w:rsidP="002D5E6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CF">
        <w:rPr>
          <w:rFonts w:ascii="Times New Roman" w:hAnsi="Times New Roman" w:cs="Times New Roman"/>
          <w:sz w:val="24"/>
          <w:szCs w:val="24"/>
        </w:rPr>
        <w:t>Charakterizujte sociologické metódy a zhodnoťte ich dosah pre porozumenie a pre tvorbu odborného (právno-historického) textu.</w:t>
      </w:r>
    </w:p>
    <w:p w:rsidR="002D5E63" w:rsidRPr="007822CF" w:rsidRDefault="002D5E63" w:rsidP="002D5E6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2CF">
        <w:rPr>
          <w:rFonts w:ascii="Times New Roman" w:hAnsi="Times New Roman" w:cs="Times New Roman"/>
          <w:sz w:val="24"/>
          <w:szCs w:val="24"/>
        </w:rPr>
        <w:t>Charakterizujte štatistické a ekonomické metódy a zhodnoťte ich dosah pre porozumenie a pre tvorbu odborného (právno-historického) textu.</w:t>
      </w:r>
    </w:p>
    <w:p w:rsidR="002D5E63" w:rsidRPr="00973E16" w:rsidRDefault="002D5E63" w:rsidP="002D5E6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E16">
        <w:rPr>
          <w:rFonts w:ascii="Times New Roman" w:hAnsi="Times New Roman" w:cs="Times New Roman"/>
          <w:sz w:val="24"/>
          <w:szCs w:val="24"/>
        </w:rPr>
        <w:t>Charakterizujte druhy záverečných prác (bakalárska, diplomová, dizertačná, habilitačná práca) – ich poslanie a špecifiká.</w:t>
      </w:r>
    </w:p>
    <w:p w:rsidR="002D5E63" w:rsidRDefault="002D5E63" w:rsidP="002D5E6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FD2">
        <w:rPr>
          <w:rFonts w:ascii="Times New Roman" w:hAnsi="Times New Roman" w:cs="Times New Roman"/>
          <w:sz w:val="24"/>
          <w:szCs w:val="24"/>
        </w:rPr>
        <w:t>Citačná norma a jej vzťah k autorským právam.</w:t>
      </w:r>
    </w:p>
    <w:p w:rsidR="002D5E63" w:rsidRDefault="002D5E63" w:rsidP="002D5E6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Časti záverečnej práce (abstrakt, úvod, záver, predhovor, jadro a pod.) a ich poslanie.</w:t>
      </w:r>
    </w:p>
    <w:p w:rsidR="00B52581" w:rsidRDefault="00B52581"/>
    <w:sectPr w:rsidR="00B5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2FE6"/>
    <w:multiLevelType w:val="hybridMultilevel"/>
    <w:tmpl w:val="357A0D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E7F2C"/>
    <w:multiLevelType w:val="hybridMultilevel"/>
    <w:tmpl w:val="9A58B6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A651B"/>
    <w:multiLevelType w:val="hybridMultilevel"/>
    <w:tmpl w:val="2C10D37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2D627A"/>
    <w:multiLevelType w:val="hybridMultilevel"/>
    <w:tmpl w:val="7B5267C4"/>
    <w:lvl w:ilvl="0" w:tplc="2EDCF2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461D3"/>
    <w:multiLevelType w:val="hybridMultilevel"/>
    <w:tmpl w:val="05B65116"/>
    <w:lvl w:ilvl="0" w:tplc="ABBA7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D87866"/>
    <w:multiLevelType w:val="hybridMultilevel"/>
    <w:tmpl w:val="5EC88C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71643"/>
    <w:multiLevelType w:val="hybridMultilevel"/>
    <w:tmpl w:val="0902CE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F75BA"/>
    <w:multiLevelType w:val="hybridMultilevel"/>
    <w:tmpl w:val="971C83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63"/>
    <w:rsid w:val="002D5E63"/>
    <w:rsid w:val="00B5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5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5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dejiny</dc:creator>
  <cp:lastModifiedBy>dejiny</cp:lastModifiedBy>
  <cp:revision>1</cp:revision>
  <dcterms:created xsi:type="dcterms:W3CDTF">2019-06-25T08:07:00Z</dcterms:created>
  <dcterms:modified xsi:type="dcterms:W3CDTF">2019-06-25T08:11:00Z</dcterms:modified>
</cp:coreProperties>
</file>