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8" w:rsidRPr="00EB2968" w:rsidRDefault="005961D0" w:rsidP="005961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968">
        <w:rPr>
          <w:rFonts w:ascii="Times New Roman" w:hAnsi="Times New Roman" w:cs="Times New Roman"/>
          <w:b/>
          <w:sz w:val="32"/>
          <w:szCs w:val="32"/>
        </w:rPr>
        <w:t>PRÁVNE DEJINY PREDKOLUMBOVSKEJ AMERIKY</w:t>
      </w:r>
    </w:p>
    <w:p w:rsidR="005961D0" w:rsidRPr="00EB2968" w:rsidRDefault="005961D0" w:rsidP="0059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68">
        <w:rPr>
          <w:rFonts w:ascii="Times New Roman" w:hAnsi="Times New Roman" w:cs="Times New Roman"/>
          <w:b/>
          <w:sz w:val="28"/>
          <w:szCs w:val="28"/>
        </w:rPr>
        <w:t>OTÁZKY NA SKÚŠKU</w:t>
      </w:r>
    </w:p>
    <w:p w:rsidR="005961D0" w:rsidRDefault="005961D0" w:rsidP="005961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F97" w:rsidRDefault="00930F97" w:rsidP="005961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6E8" w:rsidRPr="00EB2968" w:rsidRDefault="00AE06E8" w:rsidP="00EB2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6E8" w:rsidRPr="00EB2968" w:rsidRDefault="00EB2968" w:rsidP="00EB296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Aztékovia a h</w:t>
      </w:r>
      <w:r w:rsidR="00AE06E8">
        <w:rPr>
          <w:rFonts w:ascii="Times New Roman" w:hAnsi="Times New Roman" w:cs="Times New Roman"/>
          <w:sz w:val="24"/>
          <w:szCs w:val="24"/>
        </w:rPr>
        <w:t>lavné medzníky aztéckych dejín.</w:t>
      </w:r>
    </w:p>
    <w:p w:rsidR="00AE06E8" w:rsidRDefault="00EB2968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Aztécka ríša: politicko-teritoriálna organizácia a systém správy. </w:t>
      </w:r>
    </w:p>
    <w:p w:rsidR="007C09E3" w:rsidRDefault="00EB2968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Mestský štát Tenochtitlan, metropola A</w:t>
      </w:r>
      <w:r w:rsidR="00CA09EA">
        <w:rPr>
          <w:rFonts w:ascii="Times New Roman" w:hAnsi="Times New Roman" w:cs="Times New Roman"/>
          <w:sz w:val="24"/>
          <w:szCs w:val="24"/>
        </w:rPr>
        <w:t xml:space="preserve">ztéckej ríše: ústredná správa (s dôrazom na postavenie vládcu). </w:t>
      </w:r>
    </w:p>
    <w:p w:rsidR="00EB2968" w:rsidRDefault="00EB2968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Súdna organizácia mestského štátu Tenochtitlan. </w:t>
      </w:r>
    </w:p>
    <w:p w:rsidR="00EB2968" w:rsidRDefault="00EB2968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Aztécke procesné právo. </w:t>
      </w:r>
    </w:p>
    <w:p w:rsidR="00EB2968" w:rsidRDefault="00CA09EA" w:rsidP="007C09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Spoločenské a právne postavenie aztéckej elity.</w:t>
      </w:r>
    </w:p>
    <w:p w:rsidR="00CA09EA" w:rsidRDefault="00CA09EA" w:rsidP="007C09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Spoločenské a právne postavenie aztéckych obyčajných ľudí. </w:t>
      </w:r>
    </w:p>
    <w:p w:rsidR="00CA09EA" w:rsidRDefault="00CA09EA" w:rsidP="007C09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Aztécky koncept práva.</w:t>
      </w:r>
    </w:p>
    <w:p w:rsidR="007C09E3" w:rsidRDefault="00CA09EA" w:rsidP="007C09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Pramene aztéckeho práva vo formálnom zmysle. </w:t>
      </w:r>
      <w:r w:rsidR="007C0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E3" w:rsidRPr="007C09E3" w:rsidRDefault="007C09E3" w:rsidP="007C09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3">
        <w:rPr>
          <w:rFonts w:ascii="Times New Roman" w:hAnsi="Times New Roman" w:cs="Times New Roman"/>
          <w:sz w:val="24"/>
          <w:szCs w:val="24"/>
        </w:rPr>
        <w:t>Aztécke rodinné právo.</w:t>
      </w:r>
    </w:p>
    <w:p w:rsidR="007C09E3" w:rsidRDefault="007C09E3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Aztécke trestné právo. </w:t>
      </w:r>
    </w:p>
    <w:p w:rsidR="007C09E3" w:rsidRDefault="00CA09EA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Inkovia a h</w:t>
      </w:r>
      <w:r w:rsidR="007C09E3">
        <w:rPr>
          <w:rFonts w:ascii="Times New Roman" w:hAnsi="Times New Roman" w:cs="Times New Roman"/>
          <w:sz w:val="24"/>
          <w:szCs w:val="24"/>
        </w:rPr>
        <w:t>lavné medzníky dejín Inkov.</w:t>
      </w:r>
    </w:p>
    <w:p w:rsidR="007C09E3" w:rsidRDefault="00CA09EA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Inkská ríša: politicko-teritoriálna organizácia a systém správy. </w:t>
      </w:r>
    </w:p>
    <w:p w:rsidR="007C09E3" w:rsidRDefault="00930F97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Ústredná správa inkského štátu</w:t>
      </w:r>
      <w:r w:rsidR="00CA09EA">
        <w:rPr>
          <w:rFonts w:ascii="Times New Roman" w:hAnsi="Times New Roman" w:cs="Times New Roman"/>
          <w:sz w:val="24"/>
          <w:szCs w:val="24"/>
        </w:rPr>
        <w:t xml:space="preserve"> (s dôrazom na postavenie panovníka). </w:t>
      </w:r>
    </w:p>
    <w:p w:rsidR="00CA09EA" w:rsidRDefault="00CA09EA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Inkské súdnictvo a procesné právo. </w:t>
      </w:r>
    </w:p>
    <w:p w:rsidR="007C09E3" w:rsidRDefault="00CA09EA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Spoločenské a právne postavenie inkskej elity.</w:t>
      </w:r>
    </w:p>
    <w:p w:rsidR="00CA09EA" w:rsidRDefault="00CA09EA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Spoločenské a právne postavenie inkských obyčajných ľudí. </w:t>
      </w:r>
    </w:p>
    <w:p w:rsidR="00CA09EA" w:rsidRDefault="00CA09EA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Inkský koncept práva a pramene inkského práva vo formálnom zmysle. </w:t>
      </w:r>
    </w:p>
    <w:p w:rsidR="007C09E3" w:rsidRDefault="007C09E3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Rodinné právo Inkov.</w:t>
      </w:r>
    </w:p>
    <w:p w:rsidR="007C09E3" w:rsidRDefault="007C09E3" w:rsidP="00AE06E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Trestné právo Inkov. </w:t>
      </w:r>
    </w:p>
    <w:p w:rsidR="007C09E3" w:rsidRPr="007C09E3" w:rsidRDefault="007C09E3" w:rsidP="007C09E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E8" w:rsidRPr="00AE06E8" w:rsidRDefault="00AE06E8" w:rsidP="00AE06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0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6E8" w:rsidRPr="007378B8" w:rsidRDefault="00AE06E8" w:rsidP="00AE06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06E8" w:rsidRPr="0073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9FB"/>
    <w:multiLevelType w:val="hybridMultilevel"/>
    <w:tmpl w:val="3DB6C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6E"/>
    <w:rsid w:val="005961D0"/>
    <w:rsid w:val="007378B8"/>
    <w:rsid w:val="007C09E3"/>
    <w:rsid w:val="00930F97"/>
    <w:rsid w:val="009343D8"/>
    <w:rsid w:val="00AE06E8"/>
    <w:rsid w:val="00CA09EA"/>
    <w:rsid w:val="00E25C7D"/>
    <w:rsid w:val="00E967C9"/>
    <w:rsid w:val="00EB2968"/>
    <w:rsid w:val="00F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8</cp:revision>
  <dcterms:created xsi:type="dcterms:W3CDTF">2020-08-14T15:03:00Z</dcterms:created>
  <dcterms:modified xsi:type="dcterms:W3CDTF">2020-08-14T15:24:00Z</dcterms:modified>
</cp:coreProperties>
</file>