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CA54" w14:textId="189796B2" w:rsidR="00AF03D1" w:rsidRDefault="00AF03D1" w:rsidP="006C1828">
      <w:pPr>
        <w:spacing w:after="0"/>
        <w:rPr>
          <w:rFonts w:ascii="Times New Roman" w:hAnsi="Times New Roman" w:cs="Times New Roman"/>
          <w:b/>
          <w:bCs/>
        </w:rPr>
      </w:pPr>
      <w:r>
        <w:rPr>
          <w:rFonts w:ascii="Times New Roman" w:hAnsi="Times New Roman" w:cs="Times New Roman"/>
          <w:b/>
          <w:bCs/>
        </w:rPr>
        <w:t>D</w:t>
      </w:r>
      <w:r w:rsidR="0012218A">
        <w:rPr>
          <w:rFonts w:ascii="Times New Roman" w:hAnsi="Times New Roman" w:cs="Times New Roman"/>
          <w:b/>
          <w:bCs/>
        </w:rPr>
        <w:t>iplomové práce</w:t>
      </w:r>
    </w:p>
    <w:p w14:paraId="61287E5A" w14:textId="77777777" w:rsidR="00436547" w:rsidRDefault="00436547" w:rsidP="006C1828">
      <w:pPr>
        <w:spacing w:after="0"/>
        <w:rPr>
          <w:rFonts w:ascii="Times New Roman" w:hAnsi="Times New Roman" w:cs="Times New Roman"/>
          <w:b/>
          <w:bCs/>
        </w:rPr>
      </w:pPr>
    </w:p>
    <w:p w14:paraId="0F977F4B" w14:textId="2977CF10" w:rsidR="00436547" w:rsidRDefault="00436547" w:rsidP="006C1828">
      <w:pPr>
        <w:spacing w:after="0"/>
        <w:rPr>
          <w:rFonts w:ascii="Times New Roman" w:hAnsi="Times New Roman" w:cs="Times New Roman"/>
          <w:b/>
          <w:bCs/>
        </w:rPr>
      </w:pPr>
      <w:r>
        <w:rPr>
          <w:rFonts w:ascii="Times New Roman" w:hAnsi="Times New Roman" w:cs="Times New Roman"/>
          <w:b/>
          <w:bCs/>
        </w:rPr>
        <w:t xml:space="preserve">Dohodnutá </w:t>
      </w:r>
    </w:p>
    <w:p w14:paraId="11DDC206" w14:textId="77777777" w:rsidR="00436547" w:rsidRDefault="00436547" w:rsidP="00436547">
      <w:pPr>
        <w:pStyle w:val="Odsekzoznamu"/>
        <w:spacing w:after="0"/>
        <w:ind w:left="0"/>
        <w:rPr>
          <w:rFonts w:ascii="Times New Roman" w:hAnsi="Times New Roman" w:cs="Times New Roman"/>
          <w:b/>
          <w:bCs/>
          <w:sz w:val="24"/>
          <w:szCs w:val="24"/>
        </w:rPr>
      </w:pPr>
    </w:p>
    <w:p w14:paraId="111F1F28" w14:textId="34D52BFB" w:rsidR="00436547" w:rsidRDefault="00436547" w:rsidP="00436547">
      <w:pPr>
        <w:pStyle w:val="Odsekzoznamu"/>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1. </w:t>
      </w:r>
      <w:r w:rsidRPr="00D27E0D">
        <w:rPr>
          <w:rFonts w:ascii="Times New Roman" w:hAnsi="Times New Roman" w:cs="Times New Roman"/>
          <w:b/>
          <w:bCs/>
          <w:sz w:val="24"/>
          <w:szCs w:val="24"/>
        </w:rPr>
        <w:t>Exekúcia zrážkami zo mzdy a z iných príjmov</w:t>
      </w:r>
      <w:r>
        <w:rPr>
          <w:rFonts w:ascii="Times New Roman" w:hAnsi="Times New Roman" w:cs="Times New Roman"/>
          <w:b/>
          <w:bCs/>
          <w:sz w:val="24"/>
          <w:szCs w:val="24"/>
        </w:rPr>
        <w:t xml:space="preserve"> (Bc. Klaudia Zetochová)</w:t>
      </w:r>
    </w:p>
    <w:p w14:paraId="71FAEFE9" w14:textId="77777777" w:rsidR="00436547" w:rsidRDefault="00436547" w:rsidP="00436547">
      <w:pPr>
        <w:pStyle w:val="Odsekzoznamu"/>
        <w:ind w:left="0"/>
        <w:rPr>
          <w:rFonts w:ascii="Times New Roman" w:hAnsi="Times New Roman" w:cs="Times New Roman"/>
          <w:b/>
          <w:bCs/>
          <w:sz w:val="24"/>
          <w:szCs w:val="24"/>
        </w:rPr>
      </w:pPr>
      <w:r>
        <w:rPr>
          <w:rFonts w:ascii="Times New Roman" w:hAnsi="Times New Roman" w:cs="Times New Roman"/>
          <w:b/>
          <w:bCs/>
          <w:sz w:val="24"/>
          <w:szCs w:val="24"/>
        </w:rPr>
        <w:t>(</w:t>
      </w:r>
      <w:r w:rsidRPr="00731F2D">
        <w:rPr>
          <w:rFonts w:ascii="Times New Roman" w:hAnsi="Times New Roman" w:cs="Times New Roman"/>
          <w:b/>
          <w:bCs/>
          <w:sz w:val="24"/>
          <w:szCs w:val="24"/>
        </w:rPr>
        <w:t xml:space="preserve">Execution by deductions from </w:t>
      </w:r>
      <w:r>
        <w:rPr>
          <w:rFonts w:ascii="Times New Roman" w:hAnsi="Times New Roman" w:cs="Times New Roman"/>
          <w:b/>
          <w:bCs/>
          <w:sz w:val="24"/>
          <w:szCs w:val="24"/>
        </w:rPr>
        <w:t>renumeration</w:t>
      </w:r>
      <w:r w:rsidRPr="00731F2D">
        <w:rPr>
          <w:rFonts w:ascii="Times New Roman" w:hAnsi="Times New Roman" w:cs="Times New Roman"/>
          <w:b/>
          <w:bCs/>
          <w:sz w:val="24"/>
          <w:szCs w:val="24"/>
        </w:rPr>
        <w:t xml:space="preserve"> and other income</w:t>
      </w:r>
      <w:r>
        <w:rPr>
          <w:rFonts w:ascii="Times New Roman" w:hAnsi="Times New Roman" w:cs="Times New Roman"/>
          <w:b/>
          <w:bCs/>
          <w:sz w:val="24"/>
          <w:szCs w:val="24"/>
        </w:rPr>
        <w:t>)</w:t>
      </w:r>
    </w:p>
    <w:p w14:paraId="42D2A831" w14:textId="77777777" w:rsidR="00436547" w:rsidRPr="00FE74E5" w:rsidRDefault="00436547" w:rsidP="00436547">
      <w:pPr>
        <w:pStyle w:val="Odsekzoznamu"/>
        <w:ind w:left="0"/>
        <w:rPr>
          <w:rFonts w:ascii="Times New Roman" w:hAnsi="Times New Roman" w:cs="Times New Roman"/>
          <w:sz w:val="24"/>
          <w:szCs w:val="24"/>
        </w:rPr>
      </w:pPr>
    </w:p>
    <w:p w14:paraId="268B4508" w14:textId="77777777" w:rsidR="00436547" w:rsidRDefault="00436547" w:rsidP="00436547">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Práca sa má zamerať na exekúciu zrážkami zo mzdy a z iných príjmov ako na jeden z osobitných spôsobov výkonu exekúcie – teda výkonu rozhodnutia. Je potrebné zaradiť tento spôsob exekúcie na konkrétne miesto v komplexnom systéme exekučného konania a zamerať sa zameriava na predmet zrážok, spôsob vykonania zrážok pri viacerých platiteľoch, ako aj na zmenu subjektu platiteľa mzdy. Tiež je potrebné popísať podstatné princípy objavujúce sa pri exekučnom konaní, akými sú princíp proporcionality, princíp prednosti a priority. </w:t>
      </w:r>
      <w:r w:rsidRPr="006C1828">
        <w:rPr>
          <w:rFonts w:ascii="Times New Roman" w:hAnsi="Times New Roman" w:cs="Times New Roman"/>
          <w:sz w:val="24"/>
          <w:szCs w:val="24"/>
        </w:rPr>
        <w:t xml:space="preserve">Autor </w:t>
      </w:r>
      <w:r>
        <w:rPr>
          <w:rFonts w:ascii="Times New Roman" w:hAnsi="Times New Roman" w:cs="Times New Roman"/>
          <w:sz w:val="24"/>
          <w:szCs w:val="24"/>
        </w:rPr>
        <w:t xml:space="preserve">by mal </w:t>
      </w:r>
      <w:r w:rsidRPr="006C1828">
        <w:rPr>
          <w:rFonts w:ascii="Times New Roman" w:hAnsi="Times New Roman" w:cs="Times New Roman"/>
          <w:sz w:val="24"/>
          <w:szCs w:val="24"/>
        </w:rPr>
        <w:t>zistené poznatky porovnáva</w:t>
      </w:r>
      <w:r>
        <w:rPr>
          <w:rFonts w:ascii="Times New Roman" w:hAnsi="Times New Roman" w:cs="Times New Roman"/>
          <w:sz w:val="24"/>
          <w:szCs w:val="24"/>
        </w:rPr>
        <w:t>ť</w:t>
      </w:r>
      <w:r w:rsidRPr="006C1828">
        <w:rPr>
          <w:rFonts w:ascii="Times New Roman" w:hAnsi="Times New Roman" w:cs="Times New Roman"/>
          <w:sz w:val="24"/>
          <w:szCs w:val="24"/>
        </w:rPr>
        <w:t xml:space="preserve"> a konfront</w:t>
      </w:r>
      <w:r>
        <w:rPr>
          <w:rFonts w:ascii="Times New Roman" w:hAnsi="Times New Roman" w:cs="Times New Roman"/>
          <w:sz w:val="24"/>
          <w:szCs w:val="24"/>
        </w:rPr>
        <w:t>ovať</w:t>
      </w:r>
      <w:r w:rsidRPr="006C1828">
        <w:rPr>
          <w:rFonts w:ascii="Times New Roman" w:hAnsi="Times New Roman" w:cs="Times New Roman"/>
          <w:sz w:val="24"/>
          <w:szCs w:val="24"/>
        </w:rPr>
        <w:t xml:space="preserve"> s vlastnými názormi,</w:t>
      </w:r>
      <w:r>
        <w:rPr>
          <w:rFonts w:ascii="Times New Roman" w:hAnsi="Times New Roman" w:cs="Times New Roman"/>
          <w:sz w:val="24"/>
          <w:szCs w:val="24"/>
        </w:rPr>
        <w:t xml:space="preserve"> súčasne poukazať na aktuálne problémy v danej problematike, </w:t>
      </w:r>
      <w:r w:rsidRPr="006C1828">
        <w:rPr>
          <w:rFonts w:ascii="Times New Roman" w:hAnsi="Times New Roman" w:cs="Times New Roman"/>
          <w:sz w:val="24"/>
          <w:szCs w:val="24"/>
        </w:rPr>
        <w:t xml:space="preserve">prípadne </w:t>
      </w:r>
      <w:r>
        <w:rPr>
          <w:rFonts w:ascii="Times New Roman" w:hAnsi="Times New Roman" w:cs="Times New Roman"/>
          <w:sz w:val="24"/>
          <w:szCs w:val="24"/>
        </w:rPr>
        <w:t xml:space="preserve">predložiť </w:t>
      </w:r>
      <w:r w:rsidRPr="006C1828">
        <w:rPr>
          <w:rFonts w:ascii="Times New Roman" w:hAnsi="Times New Roman" w:cs="Times New Roman"/>
          <w:sz w:val="24"/>
          <w:szCs w:val="24"/>
        </w:rPr>
        <w:t xml:space="preserve">aj vlastné návrhy </w:t>
      </w:r>
      <w:r w:rsidRPr="006C1828">
        <w:rPr>
          <w:rFonts w:ascii="Times New Roman" w:hAnsi="Times New Roman" w:cs="Times New Roman"/>
          <w:i/>
          <w:iCs/>
          <w:sz w:val="24"/>
          <w:szCs w:val="24"/>
        </w:rPr>
        <w:t>de lege ferenda</w:t>
      </w:r>
      <w:r w:rsidRPr="006C1828">
        <w:rPr>
          <w:rFonts w:ascii="Times New Roman" w:hAnsi="Times New Roman" w:cs="Times New Roman"/>
          <w:sz w:val="24"/>
          <w:szCs w:val="24"/>
        </w:rPr>
        <w:t>.</w:t>
      </w:r>
    </w:p>
    <w:p w14:paraId="744F605E" w14:textId="2430E1E6" w:rsidR="00436547" w:rsidRDefault="00436547" w:rsidP="006C1828">
      <w:pPr>
        <w:spacing w:after="0"/>
        <w:rPr>
          <w:rFonts w:ascii="Times New Roman" w:hAnsi="Times New Roman" w:cs="Times New Roman"/>
          <w:b/>
          <w:bCs/>
        </w:rPr>
      </w:pPr>
    </w:p>
    <w:p w14:paraId="0256EFD4" w14:textId="77777777" w:rsidR="00436547" w:rsidRDefault="00436547" w:rsidP="006C1828">
      <w:pPr>
        <w:spacing w:after="0"/>
        <w:rPr>
          <w:rFonts w:ascii="Times New Roman" w:hAnsi="Times New Roman" w:cs="Times New Roman"/>
          <w:b/>
          <w:bCs/>
        </w:rPr>
      </w:pPr>
    </w:p>
    <w:p w14:paraId="0A7CDA52" w14:textId="698432A3" w:rsidR="0012218A" w:rsidRDefault="0012218A" w:rsidP="006C1828">
      <w:pPr>
        <w:spacing w:after="0"/>
        <w:rPr>
          <w:rFonts w:ascii="Times New Roman" w:hAnsi="Times New Roman" w:cs="Times New Roman"/>
          <w:b/>
          <w:bCs/>
        </w:rPr>
      </w:pPr>
      <w:r>
        <w:rPr>
          <w:rFonts w:ascii="Times New Roman" w:hAnsi="Times New Roman" w:cs="Times New Roman"/>
          <w:b/>
          <w:bCs/>
        </w:rPr>
        <w:t>Voľné</w:t>
      </w:r>
    </w:p>
    <w:p w14:paraId="2DDDBE05" w14:textId="1A235458" w:rsidR="0012218A" w:rsidRDefault="0012218A" w:rsidP="006C1828">
      <w:pPr>
        <w:spacing w:after="0"/>
        <w:rPr>
          <w:rFonts w:ascii="Times New Roman" w:hAnsi="Times New Roman" w:cs="Times New Roman"/>
          <w:b/>
          <w:bCs/>
        </w:rPr>
      </w:pPr>
    </w:p>
    <w:p w14:paraId="58678351" w14:textId="77777777" w:rsidR="00436547" w:rsidRDefault="00436547" w:rsidP="006C1828">
      <w:pPr>
        <w:spacing w:after="0"/>
        <w:rPr>
          <w:rFonts w:ascii="Times New Roman" w:hAnsi="Times New Roman" w:cs="Times New Roman"/>
          <w:b/>
          <w:bCs/>
        </w:rPr>
      </w:pPr>
    </w:p>
    <w:p w14:paraId="7E319953" w14:textId="2F37E66E" w:rsidR="00C57942" w:rsidRPr="00D27E0D" w:rsidRDefault="00D27E0D" w:rsidP="006C1828">
      <w:pPr>
        <w:spacing w:after="0"/>
        <w:rPr>
          <w:rFonts w:ascii="Times New Roman" w:hAnsi="Times New Roman" w:cs="Times New Roman"/>
          <w:b/>
          <w:bCs/>
        </w:rPr>
      </w:pPr>
      <w:r w:rsidRPr="00D27E0D">
        <w:rPr>
          <w:rFonts w:ascii="Times New Roman" w:hAnsi="Times New Roman" w:cs="Times New Roman"/>
          <w:b/>
          <w:bCs/>
        </w:rPr>
        <w:t>1.</w:t>
      </w:r>
    </w:p>
    <w:p w14:paraId="53A4D304" w14:textId="77777777" w:rsidR="00C57942" w:rsidRDefault="00C57942" w:rsidP="006C1828">
      <w:pPr>
        <w:pStyle w:val="Odsekzoznamu"/>
        <w:spacing w:after="0"/>
        <w:ind w:left="0"/>
        <w:rPr>
          <w:rFonts w:ascii="Times New Roman" w:hAnsi="Times New Roman" w:cs="Times New Roman"/>
          <w:b/>
          <w:bCs/>
          <w:sz w:val="24"/>
          <w:szCs w:val="24"/>
        </w:rPr>
      </w:pPr>
      <w:r w:rsidRPr="00C57942">
        <w:rPr>
          <w:rFonts w:ascii="Times New Roman" w:hAnsi="Times New Roman" w:cs="Times New Roman"/>
          <w:b/>
          <w:bCs/>
          <w:sz w:val="24"/>
          <w:szCs w:val="24"/>
        </w:rPr>
        <w:t>Postavenie maloletého v súdnom konaní</w:t>
      </w:r>
    </w:p>
    <w:p w14:paraId="72906B16" w14:textId="39DDF450" w:rsidR="00C57942" w:rsidRDefault="00C57942" w:rsidP="00C57942">
      <w:pPr>
        <w:pStyle w:val="Odsekzoznamu"/>
        <w:ind w:left="0"/>
        <w:rPr>
          <w:rFonts w:ascii="Times New Roman" w:hAnsi="Times New Roman" w:cs="Times New Roman"/>
          <w:b/>
          <w:bCs/>
          <w:sz w:val="24"/>
          <w:szCs w:val="24"/>
        </w:rPr>
      </w:pPr>
      <w:r w:rsidRPr="00C57942">
        <w:rPr>
          <w:rFonts w:ascii="Times New Roman" w:hAnsi="Times New Roman" w:cs="Times New Roman"/>
          <w:b/>
          <w:bCs/>
          <w:sz w:val="24"/>
          <w:szCs w:val="24"/>
        </w:rPr>
        <w:t>(Status of a minor in court proceedings)</w:t>
      </w:r>
    </w:p>
    <w:p w14:paraId="0701563B" w14:textId="12F2683F" w:rsidR="00C57942" w:rsidRDefault="00C57942" w:rsidP="00C57942">
      <w:pPr>
        <w:pStyle w:val="Odsekzoznamu"/>
        <w:ind w:left="0"/>
        <w:rPr>
          <w:rFonts w:ascii="Times New Roman" w:hAnsi="Times New Roman" w:cs="Times New Roman"/>
          <w:b/>
          <w:bCs/>
          <w:sz w:val="24"/>
          <w:szCs w:val="24"/>
        </w:rPr>
      </w:pPr>
    </w:p>
    <w:p w14:paraId="789601CA" w14:textId="17AA6F66" w:rsidR="00C57942" w:rsidRDefault="00C57942" w:rsidP="00C57942">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Práca sa </w:t>
      </w:r>
      <w:r w:rsidR="00223DD7">
        <w:rPr>
          <w:rFonts w:ascii="Times New Roman" w:hAnsi="Times New Roman" w:cs="Times New Roman"/>
          <w:sz w:val="24"/>
          <w:szCs w:val="24"/>
        </w:rPr>
        <w:t xml:space="preserve">má zamerať na </w:t>
      </w:r>
      <w:r>
        <w:rPr>
          <w:rFonts w:ascii="Times New Roman" w:hAnsi="Times New Roman" w:cs="Times New Roman"/>
          <w:sz w:val="24"/>
          <w:szCs w:val="24"/>
        </w:rPr>
        <w:t>postav</w:t>
      </w:r>
      <w:r w:rsidR="00223DD7">
        <w:rPr>
          <w:rFonts w:ascii="Times New Roman" w:hAnsi="Times New Roman" w:cs="Times New Roman"/>
          <w:sz w:val="24"/>
          <w:szCs w:val="24"/>
        </w:rPr>
        <w:t xml:space="preserve">enie </w:t>
      </w:r>
      <w:r>
        <w:rPr>
          <w:rFonts w:ascii="Times New Roman" w:hAnsi="Times New Roman" w:cs="Times New Roman"/>
          <w:sz w:val="24"/>
          <w:szCs w:val="24"/>
        </w:rPr>
        <w:t>maloletého ako subjektu v súdnom konaní, a</w:t>
      </w:r>
      <w:r w:rsidR="0066009A">
        <w:rPr>
          <w:rFonts w:ascii="Times New Roman" w:hAnsi="Times New Roman" w:cs="Times New Roman"/>
          <w:sz w:val="24"/>
          <w:szCs w:val="24"/>
        </w:rPr>
        <w:t> </w:t>
      </w:r>
      <w:r>
        <w:rPr>
          <w:rFonts w:ascii="Times New Roman" w:hAnsi="Times New Roman" w:cs="Times New Roman"/>
          <w:sz w:val="24"/>
          <w:szCs w:val="24"/>
        </w:rPr>
        <w:t>to</w:t>
      </w:r>
      <w:r w:rsidR="0066009A">
        <w:rPr>
          <w:rFonts w:ascii="Times New Roman" w:hAnsi="Times New Roman" w:cs="Times New Roman"/>
          <w:sz w:val="24"/>
          <w:szCs w:val="24"/>
        </w:rPr>
        <w:t xml:space="preserve"> </w:t>
      </w:r>
      <w:r>
        <w:rPr>
          <w:rFonts w:ascii="Times New Roman" w:hAnsi="Times New Roman" w:cs="Times New Roman"/>
          <w:sz w:val="24"/>
          <w:szCs w:val="24"/>
        </w:rPr>
        <w:t>v konaní sporovom, mimosporovom, ako aj prípadne v</w:t>
      </w:r>
      <w:r w:rsidR="00D610E1">
        <w:rPr>
          <w:rFonts w:ascii="Times New Roman" w:hAnsi="Times New Roman" w:cs="Times New Roman"/>
          <w:sz w:val="24"/>
          <w:szCs w:val="24"/>
        </w:rPr>
        <w:t xml:space="preserve"> konaní </w:t>
      </w:r>
      <w:r>
        <w:rPr>
          <w:rFonts w:ascii="Times New Roman" w:hAnsi="Times New Roman" w:cs="Times New Roman"/>
          <w:sz w:val="24"/>
          <w:szCs w:val="24"/>
        </w:rPr>
        <w:t xml:space="preserve">exekučnom. </w:t>
      </w:r>
      <w:r w:rsidR="00223DD7">
        <w:rPr>
          <w:rFonts w:ascii="Times New Roman" w:hAnsi="Times New Roman" w:cs="Times New Roman"/>
          <w:sz w:val="24"/>
          <w:szCs w:val="24"/>
        </w:rPr>
        <w:t xml:space="preserve">Je potrebné sa venovať </w:t>
      </w:r>
      <w:r w:rsidR="00DB08CB">
        <w:rPr>
          <w:rFonts w:ascii="Times New Roman" w:hAnsi="Times New Roman" w:cs="Times New Roman"/>
          <w:sz w:val="24"/>
          <w:szCs w:val="24"/>
        </w:rPr>
        <w:t>spôsob</w:t>
      </w:r>
      <w:r w:rsidR="00223DD7">
        <w:rPr>
          <w:rFonts w:ascii="Times New Roman" w:hAnsi="Times New Roman" w:cs="Times New Roman"/>
          <w:sz w:val="24"/>
          <w:szCs w:val="24"/>
        </w:rPr>
        <w:t>u</w:t>
      </w:r>
      <w:r w:rsidR="00DB08CB">
        <w:rPr>
          <w:rFonts w:ascii="Times New Roman" w:hAnsi="Times New Roman" w:cs="Times New Roman"/>
          <w:sz w:val="24"/>
          <w:szCs w:val="24"/>
        </w:rPr>
        <w:t xml:space="preserve"> konania maloletého v</w:t>
      </w:r>
      <w:r w:rsidR="00D610E1">
        <w:rPr>
          <w:rFonts w:ascii="Times New Roman" w:hAnsi="Times New Roman" w:cs="Times New Roman"/>
          <w:sz w:val="24"/>
          <w:szCs w:val="24"/>
        </w:rPr>
        <w:t xml:space="preserve"> súdnom</w:t>
      </w:r>
      <w:r w:rsidR="00DB08CB">
        <w:rPr>
          <w:rFonts w:ascii="Times New Roman" w:hAnsi="Times New Roman" w:cs="Times New Roman"/>
          <w:sz w:val="24"/>
          <w:szCs w:val="24"/>
        </w:rPr>
        <w:t xml:space="preserve"> konaní, jeho zastúpeni</w:t>
      </w:r>
      <w:r w:rsidR="00223DD7">
        <w:rPr>
          <w:rFonts w:ascii="Times New Roman" w:hAnsi="Times New Roman" w:cs="Times New Roman"/>
          <w:sz w:val="24"/>
          <w:szCs w:val="24"/>
        </w:rPr>
        <w:t>u</w:t>
      </w:r>
      <w:r w:rsidR="00DB08CB">
        <w:rPr>
          <w:rFonts w:ascii="Times New Roman" w:hAnsi="Times New Roman" w:cs="Times New Roman"/>
          <w:sz w:val="24"/>
          <w:szCs w:val="24"/>
        </w:rPr>
        <w:t xml:space="preserve"> či práva</w:t>
      </w:r>
      <w:r w:rsidR="00223DD7">
        <w:rPr>
          <w:rFonts w:ascii="Times New Roman" w:hAnsi="Times New Roman" w:cs="Times New Roman"/>
          <w:sz w:val="24"/>
          <w:szCs w:val="24"/>
        </w:rPr>
        <w:t>m</w:t>
      </w:r>
      <w:r w:rsidR="00DB08CB">
        <w:rPr>
          <w:rFonts w:ascii="Times New Roman" w:hAnsi="Times New Roman" w:cs="Times New Roman"/>
          <w:sz w:val="24"/>
          <w:szCs w:val="24"/>
        </w:rPr>
        <w:t xml:space="preserve">, ktoré mu z jeho postavenia vyplývajú priamo zo zákona. </w:t>
      </w:r>
      <w:r w:rsidR="00223DD7">
        <w:rPr>
          <w:rFonts w:ascii="Times New Roman" w:hAnsi="Times New Roman" w:cs="Times New Roman"/>
          <w:sz w:val="24"/>
          <w:szCs w:val="24"/>
        </w:rPr>
        <w:t>Možno sa zamerať aj na</w:t>
      </w:r>
      <w:r w:rsidR="00DB08CB">
        <w:rPr>
          <w:rFonts w:ascii="Times New Roman" w:hAnsi="Times New Roman" w:cs="Times New Roman"/>
          <w:sz w:val="24"/>
          <w:szCs w:val="24"/>
        </w:rPr>
        <w:t xml:space="preserve"> možné spôsoby spracovania vyjadrení</w:t>
      </w:r>
      <w:r w:rsidR="00D610E1">
        <w:rPr>
          <w:rFonts w:ascii="Times New Roman" w:hAnsi="Times New Roman" w:cs="Times New Roman"/>
          <w:sz w:val="24"/>
          <w:szCs w:val="24"/>
        </w:rPr>
        <w:t xml:space="preserve"> a názorov</w:t>
      </w:r>
      <w:r w:rsidR="00DB08CB">
        <w:rPr>
          <w:rFonts w:ascii="Times New Roman" w:hAnsi="Times New Roman" w:cs="Times New Roman"/>
          <w:sz w:val="24"/>
          <w:szCs w:val="24"/>
        </w:rPr>
        <w:t xml:space="preserve"> maloletého </w:t>
      </w:r>
      <w:r w:rsidR="00D610E1">
        <w:rPr>
          <w:rFonts w:ascii="Times New Roman" w:hAnsi="Times New Roman" w:cs="Times New Roman"/>
          <w:sz w:val="24"/>
          <w:szCs w:val="24"/>
        </w:rPr>
        <w:t>pri jeho výsluchu pred súdom, a zároveň konkrétne pop</w:t>
      </w:r>
      <w:r w:rsidR="00223DD7">
        <w:rPr>
          <w:rFonts w:ascii="Times New Roman" w:hAnsi="Times New Roman" w:cs="Times New Roman"/>
          <w:sz w:val="24"/>
          <w:szCs w:val="24"/>
        </w:rPr>
        <w:t>ísať</w:t>
      </w:r>
      <w:r w:rsidR="00D610E1">
        <w:rPr>
          <w:rFonts w:ascii="Times New Roman" w:hAnsi="Times New Roman" w:cs="Times New Roman"/>
          <w:sz w:val="24"/>
          <w:szCs w:val="24"/>
        </w:rPr>
        <w:t xml:space="preserve"> </w:t>
      </w:r>
      <w:r w:rsidR="00223DD7">
        <w:rPr>
          <w:rFonts w:ascii="Times New Roman" w:hAnsi="Times New Roman" w:cs="Times New Roman"/>
          <w:sz w:val="24"/>
          <w:szCs w:val="24"/>
        </w:rPr>
        <w:t>p</w:t>
      </w:r>
      <w:r w:rsidR="00D610E1">
        <w:rPr>
          <w:rFonts w:ascii="Times New Roman" w:hAnsi="Times New Roman" w:cs="Times New Roman"/>
          <w:sz w:val="24"/>
          <w:szCs w:val="24"/>
        </w:rPr>
        <w:t xml:space="preserve">articipačné práva prislúchajúce maloletému. Autor </w:t>
      </w:r>
      <w:r w:rsidR="00223DD7">
        <w:rPr>
          <w:rFonts w:ascii="Times New Roman" w:hAnsi="Times New Roman" w:cs="Times New Roman"/>
          <w:sz w:val="24"/>
          <w:szCs w:val="24"/>
        </w:rPr>
        <w:t xml:space="preserve">môže </w:t>
      </w:r>
      <w:r w:rsidR="00D610E1">
        <w:rPr>
          <w:rFonts w:ascii="Times New Roman" w:hAnsi="Times New Roman" w:cs="Times New Roman"/>
          <w:sz w:val="24"/>
          <w:szCs w:val="24"/>
        </w:rPr>
        <w:t xml:space="preserve">zistené </w:t>
      </w:r>
      <w:r w:rsidR="00D27E0D">
        <w:rPr>
          <w:rFonts w:ascii="Times New Roman" w:hAnsi="Times New Roman" w:cs="Times New Roman"/>
          <w:sz w:val="24"/>
          <w:szCs w:val="24"/>
        </w:rPr>
        <w:t>poznatky porovnáva</w:t>
      </w:r>
      <w:r w:rsidR="00223DD7">
        <w:rPr>
          <w:rFonts w:ascii="Times New Roman" w:hAnsi="Times New Roman" w:cs="Times New Roman"/>
          <w:sz w:val="24"/>
          <w:szCs w:val="24"/>
        </w:rPr>
        <w:t>ť</w:t>
      </w:r>
      <w:r w:rsidR="00D27E0D">
        <w:rPr>
          <w:rFonts w:ascii="Times New Roman" w:hAnsi="Times New Roman" w:cs="Times New Roman"/>
          <w:sz w:val="24"/>
          <w:szCs w:val="24"/>
        </w:rPr>
        <w:t xml:space="preserve"> a  konfront</w:t>
      </w:r>
      <w:r w:rsidR="00223DD7">
        <w:rPr>
          <w:rFonts w:ascii="Times New Roman" w:hAnsi="Times New Roman" w:cs="Times New Roman"/>
          <w:sz w:val="24"/>
          <w:szCs w:val="24"/>
        </w:rPr>
        <w:t>ovať</w:t>
      </w:r>
      <w:r w:rsidR="00D27E0D">
        <w:rPr>
          <w:rFonts w:ascii="Times New Roman" w:hAnsi="Times New Roman" w:cs="Times New Roman"/>
          <w:sz w:val="24"/>
          <w:szCs w:val="24"/>
        </w:rPr>
        <w:t xml:space="preserve"> s vlastnými názormi</w:t>
      </w:r>
      <w:r w:rsidR="00223DD7">
        <w:rPr>
          <w:rFonts w:ascii="Times New Roman" w:hAnsi="Times New Roman" w:cs="Times New Roman"/>
          <w:sz w:val="24"/>
          <w:szCs w:val="24"/>
        </w:rPr>
        <w:t xml:space="preserve"> alebo predložiť aj </w:t>
      </w:r>
      <w:r w:rsidR="00D27E0D">
        <w:rPr>
          <w:rFonts w:ascii="Times New Roman" w:hAnsi="Times New Roman" w:cs="Times New Roman"/>
          <w:sz w:val="24"/>
          <w:szCs w:val="24"/>
        </w:rPr>
        <w:t xml:space="preserve">vlastné návrhy </w:t>
      </w:r>
      <w:r w:rsidR="00D27E0D" w:rsidRPr="00D27E0D">
        <w:rPr>
          <w:rFonts w:ascii="Times New Roman" w:hAnsi="Times New Roman" w:cs="Times New Roman"/>
          <w:i/>
          <w:iCs/>
          <w:sz w:val="24"/>
          <w:szCs w:val="24"/>
        </w:rPr>
        <w:t>de lege ferenda</w:t>
      </w:r>
      <w:r w:rsidR="00D27E0D">
        <w:rPr>
          <w:rFonts w:ascii="Times New Roman" w:hAnsi="Times New Roman" w:cs="Times New Roman"/>
          <w:sz w:val="24"/>
          <w:szCs w:val="24"/>
        </w:rPr>
        <w:t xml:space="preserve">. </w:t>
      </w:r>
    </w:p>
    <w:p w14:paraId="171DB57B" w14:textId="77777777" w:rsidR="00D27E0D" w:rsidRPr="00C57942" w:rsidRDefault="00D27E0D" w:rsidP="00C57942">
      <w:pPr>
        <w:pStyle w:val="Odsekzoznamu"/>
        <w:ind w:left="0"/>
        <w:jc w:val="both"/>
        <w:rPr>
          <w:rFonts w:ascii="Times New Roman" w:hAnsi="Times New Roman" w:cs="Times New Roman"/>
          <w:sz w:val="24"/>
          <w:szCs w:val="24"/>
        </w:rPr>
      </w:pPr>
    </w:p>
    <w:p w14:paraId="686960D6" w14:textId="44916D85" w:rsidR="006C1828" w:rsidRPr="00436547" w:rsidRDefault="006C1828" w:rsidP="00436547">
      <w:pPr>
        <w:pStyle w:val="Odsekzoznamu"/>
        <w:spacing w:after="0"/>
        <w:ind w:left="0"/>
        <w:rPr>
          <w:rFonts w:ascii="Times New Roman" w:hAnsi="Times New Roman" w:cs="Times New Roman"/>
          <w:b/>
          <w:bCs/>
          <w:sz w:val="24"/>
          <w:szCs w:val="24"/>
        </w:rPr>
      </w:pPr>
    </w:p>
    <w:p w14:paraId="0F45BE86" w14:textId="69DD5BDB" w:rsidR="006C1828" w:rsidRDefault="00436547" w:rsidP="00FE74E5">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2</w:t>
      </w:r>
      <w:r w:rsidR="006C1828" w:rsidRPr="006C1828">
        <w:rPr>
          <w:rFonts w:ascii="Times New Roman" w:hAnsi="Times New Roman" w:cs="Times New Roman"/>
          <w:b/>
          <w:bCs/>
          <w:sz w:val="24"/>
          <w:szCs w:val="24"/>
        </w:rPr>
        <w:t>.</w:t>
      </w:r>
      <w:r w:rsidR="006C1828" w:rsidRPr="006C1828">
        <w:rPr>
          <w:rFonts w:ascii="Times New Roman" w:hAnsi="Times New Roman" w:cs="Times New Roman"/>
          <w:b/>
          <w:bCs/>
          <w:sz w:val="24"/>
          <w:szCs w:val="24"/>
        </w:rPr>
        <w:br/>
      </w:r>
      <w:r w:rsidR="00396EC7" w:rsidRPr="00396EC7">
        <w:rPr>
          <w:rFonts w:ascii="Times New Roman" w:hAnsi="Times New Roman" w:cs="Times New Roman"/>
          <w:b/>
          <w:bCs/>
          <w:sz w:val="24"/>
          <w:szCs w:val="24"/>
        </w:rPr>
        <w:t>Druhy žalôb</w:t>
      </w:r>
    </w:p>
    <w:p w14:paraId="1241B6DD" w14:textId="43483E3F" w:rsidR="00396EC7" w:rsidRDefault="00396EC7" w:rsidP="00FE74E5">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w:t>
      </w:r>
      <w:r w:rsidRPr="00396EC7">
        <w:rPr>
          <w:rFonts w:ascii="Times New Roman" w:hAnsi="Times New Roman" w:cs="Times New Roman"/>
          <w:b/>
          <w:bCs/>
          <w:sz w:val="24"/>
          <w:szCs w:val="24"/>
        </w:rPr>
        <w:t xml:space="preserve">Types of </w:t>
      </w:r>
      <w:r>
        <w:rPr>
          <w:rFonts w:ascii="Times New Roman" w:hAnsi="Times New Roman" w:cs="Times New Roman"/>
          <w:b/>
          <w:bCs/>
          <w:sz w:val="24"/>
          <w:szCs w:val="24"/>
        </w:rPr>
        <w:t xml:space="preserve">legal </w:t>
      </w:r>
      <w:r w:rsidRPr="00396EC7">
        <w:rPr>
          <w:rFonts w:ascii="Times New Roman" w:hAnsi="Times New Roman" w:cs="Times New Roman"/>
          <w:b/>
          <w:bCs/>
          <w:sz w:val="24"/>
          <w:szCs w:val="24"/>
        </w:rPr>
        <w:t>action</w:t>
      </w:r>
      <w:r>
        <w:rPr>
          <w:rFonts w:ascii="Times New Roman" w:hAnsi="Times New Roman" w:cs="Times New Roman"/>
          <w:b/>
          <w:bCs/>
          <w:sz w:val="24"/>
          <w:szCs w:val="24"/>
        </w:rPr>
        <w:t>)</w:t>
      </w:r>
    </w:p>
    <w:p w14:paraId="4588DD77" w14:textId="2EA4EB42" w:rsidR="00396EC7" w:rsidRDefault="00396EC7" w:rsidP="00FE74E5">
      <w:pPr>
        <w:pStyle w:val="Odsekzoznamu"/>
        <w:ind w:left="0"/>
        <w:jc w:val="both"/>
        <w:rPr>
          <w:rFonts w:ascii="Times New Roman" w:hAnsi="Times New Roman" w:cs="Times New Roman"/>
          <w:b/>
          <w:bCs/>
          <w:sz w:val="24"/>
          <w:szCs w:val="24"/>
        </w:rPr>
      </w:pPr>
    </w:p>
    <w:p w14:paraId="06B99D06" w14:textId="7A63AE36" w:rsidR="00C57942" w:rsidRDefault="00531B27" w:rsidP="00396EC7">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Práca by sa mala zamerať </w:t>
      </w:r>
      <w:r w:rsidR="00396EC7">
        <w:rPr>
          <w:rFonts w:ascii="Times New Roman" w:hAnsi="Times New Roman" w:cs="Times New Roman"/>
          <w:sz w:val="24"/>
          <w:szCs w:val="24"/>
        </w:rPr>
        <w:t xml:space="preserve">na jednotlivé typy žalôb uvedené v ustanovení §137 Civilného sporového poriadku. V práci </w:t>
      </w:r>
      <w:r>
        <w:rPr>
          <w:rFonts w:ascii="Times New Roman" w:hAnsi="Times New Roman" w:cs="Times New Roman"/>
          <w:sz w:val="24"/>
          <w:szCs w:val="24"/>
        </w:rPr>
        <w:t xml:space="preserve">je potrebné </w:t>
      </w:r>
      <w:r w:rsidR="00396EC7">
        <w:rPr>
          <w:rFonts w:ascii="Times New Roman" w:hAnsi="Times New Roman" w:cs="Times New Roman"/>
          <w:sz w:val="24"/>
          <w:szCs w:val="24"/>
        </w:rPr>
        <w:t xml:space="preserve">jednotlivo </w:t>
      </w:r>
      <w:r>
        <w:rPr>
          <w:rFonts w:ascii="Times New Roman" w:hAnsi="Times New Roman" w:cs="Times New Roman"/>
          <w:sz w:val="24"/>
          <w:szCs w:val="24"/>
        </w:rPr>
        <w:t>analyzovať</w:t>
      </w:r>
      <w:r w:rsidR="00396EC7">
        <w:rPr>
          <w:rFonts w:ascii="Times New Roman" w:hAnsi="Times New Roman" w:cs="Times New Roman"/>
          <w:sz w:val="24"/>
          <w:szCs w:val="24"/>
        </w:rPr>
        <w:t xml:space="preserve"> každý druh žaloby, ktorý predpokladá Civilný sporový poriadok, </w:t>
      </w:r>
      <w:r>
        <w:rPr>
          <w:rFonts w:ascii="Times New Roman" w:hAnsi="Times New Roman" w:cs="Times New Roman"/>
          <w:sz w:val="24"/>
          <w:szCs w:val="24"/>
        </w:rPr>
        <w:t>poukázať</w:t>
      </w:r>
      <w:r w:rsidR="00B10B38">
        <w:rPr>
          <w:rFonts w:ascii="Times New Roman" w:hAnsi="Times New Roman" w:cs="Times New Roman"/>
          <w:sz w:val="24"/>
          <w:szCs w:val="24"/>
        </w:rPr>
        <w:t xml:space="preserve"> aj na prípadn</w:t>
      </w:r>
      <w:r w:rsidR="009B202E">
        <w:rPr>
          <w:rFonts w:ascii="Times New Roman" w:hAnsi="Times New Roman" w:cs="Times New Roman"/>
          <w:sz w:val="24"/>
          <w:szCs w:val="24"/>
        </w:rPr>
        <w:t>é</w:t>
      </w:r>
      <w:r w:rsidR="00B10B38">
        <w:rPr>
          <w:rFonts w:ascii="Times New Roman" w:hAnsi="Times New Roman" w:cs="Times New Roman"/>
          <w:sz w:val="24"/>
          <w:szCs w:val="24"/>
        </w:rPr>
        <w:t xml:space="preserve"> iné prípustné žaloby. Pri tom-ktorom druhu žaloby </w:t>
      </w:r>
      <w:r>
        <w:rPr>
          <w:rFonts w:ascii="Times New Roman" w:hAnsi="Times New Roman" w:cs="Times New Roman"/>
          <w:sz w:val="24"/>
          <w:szCs w:val="24"/>
        </w:rPr>
        <w:t>by bolo vhodné analyzovať</w:t>
      </w:r>
      <w:r w:rsidR="00B10B38">
        <w:rPr>
          <w:rFonts w:ascii="Times New Roman" w:hAnsi="Times New Roman" w:cs="Times New Roman"/>
          <w:sz w:val="24"/>
          <w:szCs w:val="24"/>
        </w:rPr>
        <w:t xml:space="preserve"> najmä jej podstatu, účel, podstatné náležitosti, ako aj využitie v</w:t>
      </w:r>
      <w:r w:rsidR="0066009A">
        <w:rPr>
          <w:rFonts w:ascii="Times New Roman" w:hAnsi="Times New Roman" w:cs="Times New Roman"/>
          <w:sz w:val="24"/>
          <w:szCs w:val="24"/>
        </w:rPr>
        <w:t> </w:t>
      </w:r>
      <w:r w:rsidR="00B10B38">
        <w:rPr>
          <w:rFonts w:ascii="Times New Roman" w:hAnsi="Times New Roman" w:cs="Times New Roman"/>
          <w:sz w:val="24"/>
          <w:szCs w:val="24"/>
        </w:rPr>
        <w:t>praxi</w:t>
      </w:r>
      <w:r w:rsidR="0066009A">
        <w:rPr>
          <w:rFonts w:ascii="Times New Roman" w:hAnsi="Times New Roman" w:cs="Times New Roman"/>
          <w:sz w:val="24"/>
          <w:szCs w:val="24"/>
        </w:rPr>
        <w:t>,</w:t>
      </w:r>
      <w:r w:rsidR="009B202E">
        <w:rPr>
          <w:rFonts w:ascii="Times New Roman" w:hAnsi="Times New Roman" w:cs="Times New Roman"/>
          <w:sz w:val="24"/>
          <w:szCs w:val="24"/>
        </w:rPr>
        <w:t xml:space="preserve"> či aktuálne prítomné aplikačné problémy</w:t>
      </w:r>
      <w:r w:rsidR="00B10B38">
        <w:rPr>
          <w:rFonts w:ascii="Times New Roman" w:hAnsi="Times New Roman" w:cs="Times New Roman"/>
          <w:sz w:val="24"/>
          <w:szCs w:val="24"/>
        </w:rPr>
        <w:t xml:space="preserve">. </w:t>
      </w:r>
      <w:r w:rsidR="009B202E">
        <w:rPr>
          <w:rFonts w:ascii="Times New Roman" w:hAnsi="Times New Roman" w:cs="Times New Roman"/>
          <w:sz w:val="24"/>
          <w:szCs w:val="24"/>
        </w:rPr>
        <w:t xml:space="preserve">Autor </w:t>
      </w:r>
      <w:r>
        <w:rPr>
          <w:rFonts w:ascii="Times New Roman" w:hAnsi="Times New Roman" w:cs="Times New Roman"/>
          <w:sz w:val="24"/>
          <w:szCs w:val="24"/>
        </w:rPr>
        <w:t>môže</w:t>
      </w:r>
      <w:r w:rsidR="009B202E">
        <w:rPr>
          <w:rFonts w:ascii="Times New Roman" w:hAnsi="Times New Roman" w:cs="Times New Roman"/>
          <w:sz w:val="24"/>
          <w:szCs w:val="24"/>
        </w:rPr>
        <w:t xml:space="preserve"> analyz</w:t>
      </w:r>
      <w:r>
        <w:rPr>
          <w:rFonts w:ascii="Times New Roman" w:hAnsi="Times New Roman" w:cs="Times New Roman"/>
          <w:sz w:val="24"/>
          <w:szCs w:val="24"/>
        </w:rPr>
        <w:t>ovať</w:t>
      </w:r>
      <w:r w:rsidR="009B202E">
        <w:rPr>
          <w:rFonts w:ascii="Times New Roman" w:hAnsi="Times New Roman" w:cs="Times New Roman"/>
          <w:sz w:val="24"/>
          <w:szCs w:val="24"/>
        </w:rPr>
        <w:t xml:space="preserve"> stav </w:t>
      </w:r>
      <w:r w:rsidR="009B202E" w:rsidRPr="009B202E">
        <w:rPr>
          <w:rFonts w:ascii="Times New Roman" w:hAnsi="Times New Roman" w:cs="Times New Roman"/>
          <w:i/>
          <w:iCs/>
          <w:sz w:val="24"/>
          <w:szCs w:val="24"/>
        </w:rPr>
        <w:t>de lege lata</w:t>
      </w:r>
      <w:r w:rsidR="009B202E">
        <w:rPr>
          <w:rFonts w:ascii="Times New Roman" w:hAnsi="Times New Roman" w:cs="Times New Roman"/>
          <w:sz w:val="24"/>
          <w:szCs w:val="24"/>
        </w:rPr>
        <w:t xml:space="preserve"> a porovnáva</w:t>
      </w:r>
      <w:r>
        <w:rPr>
          <w:rFonts w:ascii="Times New Roman" w:hAnsi="Times New Roman" w:cs="Times New Roman"/>
          <w:sz w:val="24"/>
          <w:szCs w:val="24"/>
        </w:rPr>
        <w:t>ť</w:t>
      </w:r>
      <w:r w:rsidR="009B202E">
        <w:rPr>
          <w:rFonts w:ascii="Times New Roman" w:hAnsi="Times New Roman" w:cs="Times New Roman"/>
          <w:sz w:val="24"/>
          <w:szCs w:val="24"/>
        </w:rPr>
        <w:t xml:space="preserve"> ho prípadne s navrhovaným stavom </w:t>
      </w:r>
      <w:r w:rsidR="009B202E" w:rsidRPr="009B202E">
        <w:rPr>
          <w:rFonts w:ascii="Times New Roman" w:hAnsi="Times New Roman" w:cs="Times New Roman"/>
          <w:i/>
          <w:iCs/>
          <w:sz w:val="24"/>
          <w:szCs w:val="24"/>
        </w:rPr>
        <w:t>de lege ferenda</w:t>
      </w:r>
      <w:r w:rsidR="009B202E">
        <w:rPr>
          <w:rFonts w:ascii="Times New Roman" w:hAnsi="Times New Roman" w:cs="Times New Roman"/>
          <w:sz w:val="24"/>
          <w:szCs w:val="24"/>
        </w:rPr>
        <w:t xml:space="preserve">. </w:t>
      </w:r>
    </w:p>
    <w:p w14:paraId="68C5733F" w14:textId="79E317A4" w:rsidR="00BF11E1" w:rsidRDefault="00BF11E1" w:rsidP="00396EC7">
      <w:pPr>
        <w:pStyle w:val="Odsekzoznamu"/>
        <w:ind w:left="0"/>
        <w:jc w:val="both"/>
        <w:rPr>
          <w:rFonts w:ascii="Times New Roman" w:hAnsi="Times New Roman" w:cs="Times New Roman"/>
          <w:sz w:val="24"/>
          <w:szCs w:val="24"/>
        </w:rPr>
      </w:pPr>
    </w:p>
    <w:p w14:paraId="180EF407" w14:textId="334CDE80" w:rsidR="00BF11E1" w:rsidRDefault="00436547" w:rsidP="00396EC7">
      <w:pPr>
        <w:pStyle w:val="Odsekzoznamu"/>
        <w:ind w:left="0"/>
        <w:jc w:val="both"/>
        <w:rPr>
          <w:rFonts w:ascii="Times New Roman" w:hAnsi="Times New Roman" w:cs="Times New Roman"/>
          <w:sz w:val="24"/>
          <w:szCs w:val="24"/>
        </w:rPr>
      </w:pPr>
      <w:r>
        <w:rPr>
          <w:rFonts w:ascii="Times New Roman" w:hAnsi="Times New Roman" w:cs="Times New Roman"/>
          <w:b/>
          <w:bCs/>
          <w:sz w:val="24"/>
          <w:szCs w:val="24"/>
        </w:rPr>
        <w:t>3</w:t>
      </w:r>
      <w:r w:rsidR="00BF11E1">
        <w:rPr>
          <w:rFonts w:ascii="Times New Roman" w:hAnsi="Times New Roman" w:cs="Times New Roman"/>
          <w:sz w:val="24"/>
          <w:szCs w:val="24"/>
        </w:rPr>
        <w:t xml:space="preserve">. </w:t>
      </w:r>
    </w:p>
    <w:p w14:paraId="0113E6EE" w14:textId="5446DFD9" w:rsidR="00BF11E1" w:rsidRDefault="00BF11E1" w:rsidP="00396EC7">
      <w:pPr>
        <w:pStyle w:val="Odsekzoznamu"/>
        <w:ind w:left="0"/>
        <w:jc w:val="both"/>
        <w:rPr>
          <w:rFonts w:ascii="Times New Roman" w:hAnsi="Times New Roman" w:cs="Times New Roman"/>
          <w:b/>
          <w:bCs/>
          <w:sz w:val="24"/>
          <w:szCs w:val="24"/>
        </w:rPr>
      </w:pPr>
      <w:r w:rsidRPr="00BF11E1">
        <w:rPr>
          <w:rFonts w:ascii="Times New Roman" w:hAnsi="Times New Roman" w:cs="Times New Roman"/>
          <w:b/>
          <w:bCs/>
          <w:sz w:val="24"/>
          <w:szCs w:val="24"/>
        </w:rPr>
        <w:t>Kontradiktórnosť v súdnom konaní</w:t>
      </w:r>
    </w:p>
    <w:p w14:paraId="3E066771" w14:textId="1F2A3B3A" w:rsidR="00BF11E1" w:rsidRDefault="00BF11E1"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w:t>
      </w:r>
      <w:r w:rsidRPr="00BF11E1">
        <w:rPr>
          <w:rFonts w:ascii="Times New Roman" w:hAnsi="Times New Roman" w:cs="Times New Roman"/>
          <w:b/>
          <w:bCs/>
          <w:sz w:val="24"/>
          <w:szCs w:val="24"/>
        </w:rPr>
        <w:t>Contradictoriness in court proceedings</w:t>
      </w:r>
      <w:r>
        <w:rPr>
          <w:rFonts w:ascii="Times New Roman" w:hAnsi="Times New Roman" w:cs="Times New Roman"/>
          <w:b/>
          <w:bCs/>
          <w:sz w:val="24"/>
          <w:szCs w:val="24"/>
        </w:rPr>
        <w:t>)</w:t>
      </w:r>
    </w:p>
    <w:p w14:paraId="322EED8C" w14:textId="4D5BE6A8" w:rsidR="007A4D06" w:rsidRDefault="007A4D06" w:rsidP="00396EC7">
      <w:pPr>
        <w:pStyle w:val="Odsekzoznamu"/>
        <w:ind w:left="0"/>
        <w:jc w:val="both"/>
        <w:rPr>
          <w:rFonts w:ascii="Times New Roman" w:hAnsi="Times New Roman" w:cs="Times New Roman"/>
          <w:b/>
          <w:bCs/>
          <w:sz w:val="24"/>
          <w:szCs w:val="24"/>
        </w:rPr>
      </w:pPr>
    </w:p>
    <w:p w14:paraId="59AC89DB" w14:textId="47CC21D1" w:rsidR="007A4D06" w:rsidRDefault="007A4D06" w:rsidP="00396EC7">
      <w:pPr>
        <w:pStyle w:val="Odsekzoznamu"/>
        <w:ind w:left="0"/>
        <w:jc w:val="both"/>
        <w:rPr>
          <w:rFonts w:ascii="Times New Roman" w:hAnsi="Times New Roman" w:cs="Times New Roman"/>
          <w:sz w:val="24"/>
          <w:szCs w:val="24"/>
        </w:rPr>
      </w:pPr>
      <w:r w:rsidRPr="007A4D06">
        <w:rPr>
          <w:rFonts w:ascii="Times New Roman" w:hAnsi="Times New Roman" w:cs="Times New Roman"/>
          <w:sz w:val="24"/>
          <w:szCs w:val="24"/>
        </w:rPr>
        <w:t xml:space="preserve">Práca </w:t>
      </w:r>
      <w:r w:rsidR="00D15D51">
        <w:rPr>
          <w:rFonts w:ascii="Times New Roman" w:hAnsi="Times New Roman" w:cs="Times New Roman"/>
          <w:sz w:val="24"/>
          <w:szCs w:val="24"/>
        </w:rPr>
        <w:t>charakterizuje</w:t>
      </w:r>
      <w:r>
        <w:rPr>
          <w:rFonts w:ascii="Times New Roman" w:hAnsi="Times New Roman" w:cs="Times New Roman"/>
          <w:sz w:val="24"/>
          <w:szCs w:val="24"/>
        </w:rPr>
        <w:t xml:space="preserve"> podstatn</w:t>
      </w:r>
      <w:r w:rsidR="008B581C">
        <w:rPr>
          <w:rFonts w:ascii="Times New Roman" w:hAnsi="Times New Roman" w:cs="Times New Roman"/>
          <w:sz w:val="24"/>
          <w:szCs w:val="24"/>
        </w:rPr>
        <w:t>ý</w:t>
      </w:r>
      <w:r>
        <w:rPr>
          <w:rFonts w:ascii="Times New Roman" w:hAnsi="Times New Roman" w:cs="Times New Roman"/>
          <w:sz w:val="24"/>
          <w:szCs w:val="24"/>
        </w:rPr>
        <w:t xml:space="preserve"> princíp pre sporové a mimosporové konanie, a</w:t>
      </w:r>
      <w:r w:rsidR="00D15D51">
        <w:rPr>
          <w:rFonts w:ascii="Times New Roman" w:hAnsi="Times New Roman" w:cs="Times New Roman"/>
          <w:sz w:val="24"/>
          <w:szCs w:val="24"/>
        </w:rPr>
        <w:t> </w:t>
      </w:r>
      <w:r>
        <w:rPr>
          <w:rFonts w:ascii="Times New Roman" w:hAnsi="Times New Roman" w:cs="Times New Roman"/>
          <w:sz w:val="24"/>
          <w:szCs w:val="24"/>
        </w:rPr>
        <w:t>to</w:t>
      </w:r>
      <w:r w:rsidR="00D15D51">
        <w:rPr>
          <w:rFonts w:ascii="Times New Roman" w:hAnsi="Times New Roman" w:cs="Times New Roman"/>
          <w:sz w:val="24"/>
          <w:szCs w:val="24"/>
        </w:rPr>
        <w:t xml:space="preserve"> práve</w:t>
      </w:r>
      <w:r>
        <w:rPr>
          <w:rFonts w:ascii="Times New Roman" w:hAnsi="Times New Roman" w:cs="Times New Roman"/>
          <w:sz w:val="24"/>
          <w:szCs w:val="24"/>
        </w:rPr>
        <w:t xml:space="preserve"> princíp </w:t>
      </w:r>
      <w:r w:rsidR="00D15D51">
        <w:rPr>
          <w:rFonts w:ascii="Times New Roman" w:hAnsi="Times New Roman" w:cs="Times New Roman"/>
          <w:sz w:val="24"/>
          <w:szCs w:val="24"/>
        </w:rPr>
        <w:t xml:space="preserve">kontradiktórnosti, pričom sa primárne zameriava najmä na jeho podstatu, účel, kľúčové aspekty a jeho konkrétne prejavy pri úkonoch v súdnom konaní. </w:t>
      </w:r>
      <w:r w:rsidR="008B581C">
        <w:rPr>
          <w:rFonts w:ascii="Times New Roman" w:hAnsi="Times New Roman" w:cs="Times New Roman"/>
          <w:sz w:val="24"/>
          <w:szCs w:val="24"/>
        </w:rPr>
        <w:t xml:space="preserve">Autor </w:t>
      </w:r>
      <w:r w:rsidR="00531B27">
        <w:rPr>
          <w:rFonts w:ascii="Times New Roman" w:hAnsi="Times New Roman" w:cs="Times New Roman"/>
          <w:sz w:val="24"/>
          <w:szCs w:val="24"/>
        </w:rPr>
        <w:t xml:space="preserve">by mal </w:t>
      </w:r>
      <w:r w:rsidR="008B581C">
        <w:rPr>
          <w:rFonts w:ascii="Times New Roman" w:hAnsi="Times New Roman" w:cs="Times New Roman"/>
          <w:sz w:val="24"/>
          <w:szCs w:val="24"/>
        </w:rPr>
        <w:t>v práci zohľad</w:t>
      </w:r>
      <w:r w:rsidR="00531B27">
        <w:rPr>
          <w:rFonts w:ascii="Times New Roman" w:hAnsi="Times New Roman" w:cs="Times New Roman"/>
          <w:sz w:val="24"/>
          <w:szCs w:val="24"/>
        </w:rPr>
        <w:t>niť</w:t>
      </w:r>
      <w:r w:rsidR="008B581C">
        <w:rPr>
          <w:rFonts w:ascii="Times New Roman" w:hAnsi="Times New Roman" w:cs="Times New Roman"/>
          <w:sz w:val="24"/>
          <w:szCs w:val="24"/>
        </w:rPr>
        <w:t xml:space="preserve"> aj jednotlivé rozdiely pri uplatňovaní princípu kontradiktórnosti v sporovom a v mimosporovom konaní. </w:t>
      </w:r>
      <w:r w:rsidR="00123E9B">
        <w:rPr>
          <w:rFonts w:ascii="Times New Roman" w:hAnsi="Times New Roman" w:cs="Times New Roman"/>
          <w:sz w:val="24"/>
          <w:szCs w:val="24"/>
        </w:rPr>
        <w:t xml:space="preserve">Autor </w:t>
      </w:r>
      <w:r w:rsidR="00531B27">
        <w:rPr>
          <w:rFonts w:ascii="Times New Roman" w:hAnsi="Times New Roman" w:cs="Times New Roman"/>
          <w:sz w:val="24"/>
          <w:szCs w:val="24"/>
        </w:rPr>
        <w:t xml:space="preserve">má </w:t>
      </w:r>
      <w:r w:rsidR="00123E9B">
        <w:rPr>
          <w:rFonts w:ascii="Times New Roman" w:hAnsi="Times New Roman" w:cs="Times New Roman"/>
          <w:sz w:val="24"/>
          <w:szCs w:val="24"/>
        </w:rPr>
        <w:t>zároveň pouk</w:t>
      </w:r>
      <w:r w:rsidR="00531B27">
        <w:rPr>
          <w:rFonts w:ascii="Times New Roman" w:hAnsi="Times New Roman" w:cs="Times New Roman"/>
          <w:sz w:val="24"/>
          <w:szCs w:val="24"/>
        </w:rPr>
        <w:t>ázať</w:t>
      </w:r>
      <w:r w:rsidR="00123E9B">
        <w:rPr>
          <w:rFonts w:ascii="Times New Roman" w:hAnsi="Times New Roman" w:cs="Times New Roman"/>
          <w:sz w:val="24"/>
          <w:szCs w:val="24"/>
        </w:rPr>
        <w:t xml:space="preserve"> aj na jednotlivé ustanovenia upravujúce princíp kontradiktórnosti a náležite ich v práci analyz</w:t>
      </w:r>
      <w:r w:rsidR="00531B27">
        <w:rPr>
          <w:rFonts w:ascii="Times New Roman" w:hAnsi="Times New Roman" w:cs="Times New Roman"/>
          <w:sz w:val="24"/>
          <w:szCs w:val="24"/>
        </w:rPr>
        <w:t>ovať</w:t>
      </w:r>
      <w:r w:rsidR="00123E9B">
        <w:rPr>
          <w:rFonts w:ascii="Times New Roman" w:hAnsi="Times New Roman" w:cs="Times New Roman"/>
          <w:sz w:val="24"/>
          <w:szCs w:val="24"/>
        </w:rPr>
        <w:t xml:space="preserve">. Práca </w:t>
      </w:r>
      <w:r w:rsidR="00531B27">
        <w:rPr>
          <w:rFonts w:ascii="Times New Roman" w:hAnsi="Times New Roman" w:cs="Times New Roman"/>
          <w:sz w:val="24"/>
          <w:szCs w:val="24"/>
        </w:rPr>
        <w:t xml:space="preserve">by mala obsahovať </w:t>
      </w:r>
      <w:r w:rsidR="00123E9B">
        <w:rPr>
          <w:rFonts w:ascii="Times New Roman" w:hAnsi="Times New Roman" w:cs="Times New Roman"/>
          <w:sz w:val="24"/>
          <w:szCs w:val="24"/>
        </w:rPr>
        <w:t xml:space="preserve">aj analýzu a sumarizáciu rozhodnutí súdnej autority – ESĽP, ktoré sa týkajú práve princípu kontradiktórnosti. </w:t>
      </w:r>
      <w:r w:rsidR="00123E9B" w:rsidRPr="00123E9B">
        <w:rPr>
          <w:rFonts w:ascii="Times New Roman" w:hAnsi="Times New Roman" w:cs="Times New Roman"/>
          <w:sz w:val="24"/>
          <w:szCs w:val="24"/>
        </w:rPr>
        <w:t xml:space="preserve">Autor </w:t>
      </w:r>
      <w:r w:rsidR="00531B27">
        <w:rPr>
          <w:rFonts w:ascii="Times New Roman" w:hAnsi="Times New Roman" w:cs="Times New Roman"/>
          <w:sz w:val="24"/>
          <w:szCs w:val="24"/>
        </w:rPr>
        <w:t xml:space="preserve">by mal </w:t>
      </w:r>
      <w:r w:rsidR="00123E9B" w:rsidRPr="00123E9B">
        <w:rPr>
          <w:rFonts w:ascii="Times New Roman" w:hAnsi="Times New Roman" w:cs="Times New Roman"/>
          <w:sz w:val="24"/>
          <w:szCs w:val="24"/>
        </w:rPr>
        <w:t>zistené poznatky porovnáva</w:t>
      </w:r>
      <w:r w:rsidR="00531B27">
        <w:rPr>
          <w:rFonts w:ascii="Times New Roman" w:hAnsi="Times New Roman" w:cs="Times New Roman"/>
          <w:sz w:val="24"/>
          <w:szCs w:val="24"/>
        </w:rPr>
        <w:t>ť</w:t>
      </w:r>
      <w:r w:rsidR="00123E9B" w:rsidRPr="00123E9B">
        <w:rPr>
          <w:rFonts w:ascii="Times New Roman" w:hAnsi="Times New Roman" w:cs="Times New Roman"/>
          <w:sz w:val="24"/>
          <w:szCs w:val="24"/>
        </w:rPr>
        <w:t xml:space="preserve"> a konfront</w:t>
      </w:r>
      <w:r w:rsidR="00531B27">
        <w:rPr>
          <w:rFonts w:ascii="Times New Roman" w:hAnsi="Times New Roman" w:cs="Times New Roman"/>
          <w:sz w:val="24"/>
          <w:szCs w:val="24"/>
        </w:rPr>
        <w:t>ovať</w:t>
      </w:r>
      <w:r w:rsidR="00123E9B" w:rsidRPr="00123E9B">
        <w:rPr>
          <w:rFonts w:ascii="Times New Roman" w:hAnsi="Times New Roman" w:cs="Times New Roman"/>
          <w:sz w:val="24"/>
          <w:szCs w:val="24"/>
        </w:rPr>
        <w:t xml:space="preserve"> s vlastnými názormi, súčasne pouk</w:t>
      </w:r>
      <w:r w:rsidR="00531B27">
        <w:rPr>
          <w:rFonts w:ascii="Times New Roman" w:hAnsi="Times New Roman" w:cs="Times New Roman"/>
          <w:sz w:val="24"/>
          <w:szCs w:val="24"/>
        </w:rPr>
        <w:t>ázať</w:t>
      </w:r>
      <w:r w:rsidR="00123E9B" w:rsidRPr="00123E9B">
        <w:rPr>
          <w:rFonts w:ascii="Times New Roman" w:hAnsi="Times New Roman" w:cs="Times New Roman"/>
          <w:sz w:val="24"/>
          <w:szCs w:val="24"/>
        </w:rPr>
        <w:t xml:space="preserve"> na aktuálne problémy v danej problematike, </w:t>
      </w:r>
      <w:r w:rsidR="00531B27">
        <w:rPr>
          <w:rFonts w:ascii="Times New Roman" w:hAnsi="Times New Roman" w:cs="Times New Roman"/>
          <w:sz w:val="24"/>
          <w:szCs w:val="24"/>
        </w:rPr>
        <w:t>prípadne predložiť</w:t>
      </w:r>
      <w:r w:rsidR="00123E9B" w:rsidRPr="00123E9B">
        <w:rPr>
          <w:rFonts w:ascii="Times New Roman" w:hAnsi="Times New Roman" w:cs="Times New Roman"/>
          <w:sz w:val="24"/>
          <w:szCs w:val="24"/>
        </w:rPr>
        <w:t xml:space="preserve"> aj vlastné návrhy </w:t>
      </w:r>
      <w:r w:rsidR="00123E9B" w:rsidRPr="00123E9B">
        <w:rPr>
          <w:rFonts w:ascii="Times New Roman" w:hAnsi="Times New Roman" w:cs="Times New Roman"/>
          <w:i/>
          <w:iCs/>
          <w:sz w:val="24"/>
          <w:szCs w:val="24"/>
        </w:rPr>
        <w:t>de lege ferenda</w:t>
      </w:r>
      <w:r w:rsidR="00123E9B" w:rsidRPr="00123E9B">
        <w:rPr>
          <w:rFonts w:ascii="Times New Roman" w:hAnsi="Times New Roman" w:cs="Times New Roman"/>
          <w:sz w:val="24"/>
          <w:szCs w:val="24"/>
        </w:rPr>
        <w:t>.</w:t>
      </w:r>
    </w:p>
    <w:p w14:paraId="43514B83" w14:textId="20CAC00D" w:rsidR="00123E9B" w:rsidRDefault="00123E9B" w:rsidP="00396EC7">
      <w:pPr>
        <w:pStyle w:val="Odsekzoznamu"/>
        <w:ind w:left="0"/>
        <w:jc w:val="both"/>
        <w:rPr>
          <w:rFonts w:ascii="Times New Roman" w:hAnsi="Times New Roman" w:cs="Times New Roman"/>
          <w:sz w:val="24"/>
          <w:szCs w:val="24"/>
        </w:rPr>
      </w:pPr>
    </w:p>
    <w:p w14:paraId="4CB3E8BF" w14:textId="77777777" w:rsidR="00AF03D1" w:rsidRDefault="00AF03D1" w:rsidP="00396EC7">
      <w:pPr>
        <w:pStyle w:val="Odsekzoznamu"/>
        <w:ind w:left="0"/>
        <w:jc w:val="both"/>
        <w:rPr>
          <w:rFonts w:ascii="Times New Roman" w:hAnsi="Times New Roman" w:cs="Times New Roman"/>
          <w:b/>
          <w:bCs/>
          <w:sz w:val="24"/>
          <w:szCs w:val="24"/>
        </w:rPr>
      </w:pPr>
    </w:p>
    <w:p w14:paraId="42C59557" w14:textId="7B87E395" w:rsidR="00AF03D1"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 xml:space="preserve">Bakalárske práce </w:t>
      </w:r>
    </w:p>
    <w:p w14:paraId="2732D393" w14:textId="4F77C784" w:rsidR="0012218A"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Voľné</w:t>
      </w:r>
    </w:p>
    <w:p w14:paraId="412E03F2" w14:textId="77777777" w:rsidR="0012218A" w:rsidRDefault="0012218A" w:rsidP="00396EC7">
      <w:pPr>
        <w:pStyle w:val="Odsekzoznamu"/>
        <w:ind w:left="0"/>
        <w:jc w:val="both"/>
        <w:rPr>
          <w:rFonts w:ascii="Times New Roman" w:hAnsi="Times New Roman" w:cs="Times New Roman"/>
          <w:b/>
          <w:bCs/>
          <w:sz w:val="24"/>
          <w:szCs w:val="24"/>
        </w:rPr>
      </w:pPr>
    </w:p>
    <w:p w14:paraId="1D3675F0" w14:textId="2828277A" w:rsidR="00123E9B" w:rsidRPr="00123E9B"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1</w:t>
      </w:r>
      <w:r w:rsidR="00123E9B" w:rsidRPr="00123E9B">
        <w:rPr>
          <w:rFonts w:ascii="Times New Roman" w:hAnsi="Times New Roman" w:cs="Times New Roman"/>
          <w:b/>
          <w:bCs/>
          <w:sz w:val="24"/>
          <w:szCs w:val="24"/>
        </w:rPr>
        <w:t>.</w:t>
      </w:r>
    </w:p>
    <w:p w14:paraId="74ACEED2" w14:textId="4820DB63" w:rsidR="00123E9B" w:rsidRDefault="00123E9B" w:rsidP="00396EC7">
      <w:pPr>
        <w:pStyle w:val="Odsekzoznamu"/>
        <w:ind w:left="0"/>
        <w:jc w:val="both"/>
        <w:rPr>
          <w:rFonts w:ascii="Times New Roman" w:hAnsi="Times New Roman" w:cs="Times New Roman"/>
          <w:b/>
          <w:bCs/>
          <w:sz w:val="24"/>
          <w:szCs w:val="24"/>
        </w:rPr>
      </w:pPr>
      <w:r w:rsidRPr="00123E9B">
        <w:rPr>
          <w:rFonts w:ascii="Times New Roman" w:hAnsi="Times New Roman" w:cs="Times New Roman"/>
          <w:b/>
          <w:bCs/>
          <w:sz w:val="24"/>
          <w:szCs w:val="24"/>
        </w:rPr>
        <w:t>Vyporiadanie podielového spoluvlastníctva</w:t>
      </w:r>
    </w:p>
    <w:p w14:paraId="2F8D3584" w14:textId="4E968DBB" w:rsidR="00CD1A12" w:rsidRDefault="00CD1A12"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w:t>
      </w:r>
      <w:r w:rsidRPr="00CD1A12">
        <w:rPr>
          <w:rFonts w:ascii="Times New Roman" w:hAnsi="Times New Roman" w:cs="Times New Roman"/>
          <w:b/>
          <w:bCs/>
          <w:sz w:val="24"/>
          <w:szCs w:val="24"/>
        </w:rPr>
        <w:t>Settlement of joint ownership</w:t>
      </w:r>
      <w:r>
        <w:rPr>
          <w:rFonts w:ascii="Times New Roman" w:hAnsi="Times New Roman" w:cs="Times New Roman"/>
          <w:b/>
          <w:bCs/>
          <w:sz w:val="24"/>
          <w:szCs w:val="24"/>
        </w:rPr>
        <w:t xml:space="preserve">) </w:t>
      </w:r>
    </w:p>
    <w:p w14:paraId="00C81541" w14:textId="16E41BAF" w:rsidR="00CD1A12" w:rsidRDefault="00CD1A12" w:rsidP="00396EC7">
      <w:pPr>
        <w:pStyle w:val="Odsekzoznamu"/>
        <w:ind w:left="0"/>
        <w:jc w:val="both"/>
        <w:rPr>
          <w:rFonts w:ascii="Times New Roman" w:hAnsi="Times New Roman" w:cs="Times New Roman"/>
          <w:b/>
          <w:bCs/>
          <w:sz w:val="24"/>
          <w:szCs w:val="24"/>
        </w:rPr>
      </w:pPr>
    </w:p>
    <w:p w14:paraId="100F7A04" w14:textId="77777777" w:rsidR="00531B27" w:rsidRDefault="00CD1A12" w:rsidP="00531B27">
      <w:pPr>
        <w:pStyle w:val="Odsekzoznamu"/>
        <w:ind w:left="0"/>
        <w:jc w:val="both"/>
        <w:rPr>
          <w:rFonts w:ascii="Times New Roman" w:hAnsi="Times New Roman" w:cs="Times New Roman"/>
          <w:sz w:val="24"/>
          <w:szCs w:val="24"/>
        </w:rPr>
      </w:pPr>
      <w:r w:rsidRPr="00CD1A12">
        <w:rPr>
          <w:rFonts w:ascii="Times New Roman" w:hAnsi="Times New Roman" w:cs="Times New Roman"/>
          <w:sz w:val="24"/>
          <w:szCs w:val="24"/>
        </w:rPr>
        <w:t>Práca sa</w:t>
      </w:r>
      <w:r>
        <w:rPr>
          <w:rFonts w:ascii="Times New Roman" w:hAnsi="Times New Roman" w:cs="Times New Roman"/>
          <w:sz w:val="24"/>
          <w:szCs w:val="24"/>
        </w:rPr>
        <w:t xml:space="preserve"> </w:t>
      </w:r>
      <w:r w:rsidRPr="00CD1A12">
        <w:rPr>
          <w:rFonts w:ascii="Times New Roman" w:hAnsi="Times New Roman" w:cs="Times New Roman"/>
          <w:sz w:val="24"/>
          <w:szCs w:val="24"/>
        </w:rPr>
        <w:t xml:space="preserve">zaoberá </w:t>
      </w:r>
      <w:r>
        <w:rPr>
          <w:rFonts w:ascii="Times New Roman" w:hAnsi="Times New Roman" w:cs="Times New Roman"/>
          <w:sz w:val="24"/>
          <w:szCs w:val="24"/>
        </w:rPr>
        <w:t>inštitútom podielového spoluvlastníctva</w:t>
      </w:r>
      <w:r w:rsidR="00531B27">
        <w:rPr>
          <w:rFonts w:ascii="Times New Roman" w:hAnsi="Times New Roman" w:cs="Times New Roman"/>
          <w:sz w:val="24"/>
          <w:szCs w:val="24"/>
        </w:rPr>
        <w:t xml:space="preserve"> a </w:t>
      </w:r>
      <w:r>
        <w:rPr>
          <w:rFonts w:ascii="Times New Roman" w:hAnsi="Times New Roman" w:cs="Times New Roman"/>
          <w:sz w:val="24"/>
          <w:szCs w:val="24"/>
        </w:rPr>
        <w:t xml:space="preserve">analyzuje  jednotlivé spôsoby vyporiadania a následného zrušenia tohto spoluvlastníctva, pričom primárne poukazuje aj na </w:t>
      </w:r>
      <w:r w:rsidR="00CE0D7B">
        <w:rPr>
          <w:rFonts w:ascii="Times New Roman" w:hAnsi="Times New Roman" w:cs="Times New Roman"/>
          <w:sz w:val="24"/>
          <w:szCs w:val="24"/>
        </w:rPr>
        <w:t xml:space="preserve">konkrétne ustanovenia zákona, ktoré </w:t>
      </w:r>
      <w:r w:rsidR="00317D87">
        <w:rPr>
          <w:rFonts w:ascii="Times New Roman" w:hAnsi="Times New Roman" w:cs="Times New Roman"/>
          <w:sz w:val="24"/>
          <w:szCs w:val="24"/>
        </w:rPr>
        <w:t xml:space="preserve">vyporiadanie a </w:t>
      </w:r>
      <w:r w:rsidR="00CE0D7B">
        <w:rPr>
          <w:rFonts w:ascii="Times New Roman" w:hAnsi="Times New Roman" w:cs="Times New Roman"/>
          <w:sz w:val="24"/>
          <w:szCs w:val="24"/>
        </w:rPr>
        <w:t xml:space="preserve">zánik podielového spoluvlastníctva explicitne upravujú. </w:t>
      </w:r>
      <w:r w:rsidR="00317D87" w:rsidRPr="00317D87">
        <w:rPr>
          <w:rFonts w:ascii="Times New Roman" w:hAnsi="Times New Roman" w:cs="Times New Roman"/>
          <w:sz w:val="24"/>
          <w:szCs w:val="24"/>
        </w:rPr>
        <w:t xml:space="preserve">Práca </w:t>
      </w:r>
      <w:r w:rsidR="00317D87">
        <w:rPr>
          <w:rFonts w:ascii="Times New Roman" w:hAnsi="Times New Roman" w:cs="Times New Roman"/>
          <w:sz w:val="24"/>
          <w:szCs w:val="24"/>
        </w:rPr>
        <w:t xml:space="preserve">tak </w:t>
      </w:r>
      <w:r w:rsidR="00317D87" w:rsidRPr="00317D87">
        <w:rPr>
          <w:rFonts w:ascii="Times New Roman" w:hAnsi="Times New Roman" w:cs="Times New Roman"/>
          <w:sz w:val="24"/>
          <w:szCs w:val="24"/>
        </w:rPr>
        <w:t>pon</w:t>
      </w:r>
      <w:r w:rsidR="00317D87">
        <w:rPr>
          <w:rFonts w:ascii="Times New Roman" w:hAnsi="Times New Roman" w:cs="Times New Roman"/>
          <w:sz w:val="24"/>
          <w:szCs w:val="24"/>
        </w:rPr>
        <w:t>ú</w:t>
      </w:r>
      <w:r w:rsidR="00317D87" w:rsidRPr="00317D87">
        <w:rPr>
          <w:rFonts w:ascii="Times New Roman" w:hAnsi="Times New Roman" w:cs="Times New Roman"/>
          <w:sz w:val="24"/>
          <w:szCs w:val="24"/>
        </w:rPr>
        <w:t>ka základný náhľad na vyporiadanie spoluvlastníctva dohodou</w:t>
      </w:r>
      <w:r w:rsidR="00317D87">
        <w:rPr>
          <w:rFonts w:ascii="Times New Roman" w:hAnsi="Times New Roman" w:cs="Times New Roman"/>
          <w:sz w:val="24"/>
          <w:szCs w:val="24"/>
        </w:rPr>
        <w:t xml:space="preserve"> spoluvlastníkov</w:t>
      </w:r>
      <w:r w:rsidR="00317D87" w:rsidRPr="00317D87">
        <w:rPr>
          <w:rFonts w:ascii="Times New Roman" w:hAnsi="Times New Roman" w:cs="Times New Roman"/>
          <w:sz w:val="24"/>
          <w:szCs w:val="24"/>
        </w:rPr>
        <w:t xml:space="preserve"> alebo prostredníctvom rozhodnutia súdu. </w:t>
      </w:r>
      <w:r w:rsidR="00531B27">
        <w:rPr>
          <w:rFonts w:ascii="Times New Roman" w:hAnsi="Times New Roman" w:cs="Times New Roman"/>
          <w:sz w:val="24"/>
          <w:szCs w:val="24"/>
        </w:rPr>
        <w:t>Práca sa</w:t>
      </w:r>
      <w:r w:rsidR="00CE0D7B">
        <w:rPr>
          <w:rFonts w:ascii="Times New Roman" w:hAnsi="Times New Roman" w:cs="Times New Roman"/>
          <w:sz w:val="24"/>
          <w:szCs w:val="24"/>
        </w:rPr>
        <w:t xml:space="preserve"> zamýšľa aj nad významom vyporiadania podielového spoluvlastníctva a jeho uplatnením v</w:t>
      </w:r>
      <w:r w:rsidR="00531B27">
        <w:rPr>
          <w:rFonts w:ascii="Times New Roman" w:hAnsi="Times New Roman" w:cs="Times New Roman"/>
          <w:sz w:val="24"/>
          <w:szCs w:val="24"/>
        </w:rPr>
        <w:t> </w:t>
      </w:r>
      <w:r w:rsidR="00CE0D7B">
        <w:rPr>
          <w:rFonts w:ascii="Times New Roman" w:hAnsi="Times New Roman" w:cs="Times New Roman"/>
          <w:sz w:val="24"/>
          <w:szCs w:val="24"/>
        </w:rPr>
        <w:t>praxi</w:t>
      </w:r>
      <w:r w:rsidR="00531B27">
        <w:rPr>
          <w:rFonts w:ascii="Times New Roman" w:hAnsi="Times New Roman" w:cs="Times New Roman"/>
          <w:sz w:val="24"/>
          <w:szCs w:val="24"/>
        </w:rPr>
        <w:t xml:space="preserve"> a </w:t>
      </w:r>
      <w:r w:rsidR="00380C83">
        <w:rPr>
          <w:rFonts w:ascii="Times New Roman" w:hAnsi="Times New Roman" w:cs="Times New Roman"/>
          <w:sz w:val="24"/>
          <w:szCs w:val="24"/>
        </w:rPr>
        <w:t>v prípad</w:t>
      </w:r>
      <w:r w:rsidR="00317D87">
        <w:rPr>
          <w:rFonts w:ascii="Times New Roman" w:hAnsi="Times New Roman" w:cs="Times New Roman"/>
          <w:sz w:val="24"/>
          <w:szCs w:val="24"/>
        </w:rPr>
        <w:t>e</w:t>
      </w:r>
      <w:r w:rsidR="00380C83">
        <w:rPr>
          <w:rFonts w:ascii="Times New Roman" w:hAnsi="Times New Roman" w:cs="Times New Roman"/>
          <w:sz w:val="24"/>
          <w:szCs w:val="24"/>
        </w:rPr>
        <w:t xml:space="preserve"> vypori</w:t>
      </w:r>
      <w:r w:rsidR="00432297">
        <w:rPr>
          <w:rFonts w:ascii="Times New Roman" w:hAnsi="Times New Roman" w:cs="Times New Roman"/>
          <w:sz w:val="24"/>
          <w:szCs w:val="24"/>
        </w:rPr>
        <w:t>a</w:t>
      </w:r>
      <w:r w:rsidR="00380C83">
        <w:rPr>
          <w:rFonts w:ascii="Times New Roman" w:hAnsi="Times New Roman" w:cs="Times New Roman"/>
          <w:sz w:val="24"/>
          <w:szCs w:val="24"/>
        </w:rPr>
        <w:t xml:space="preserve">dania prostredníctvom súdu </w:t>
      </w:r>
      <w:r w:rsidR="00CE0D7B">
        <w:rPr>
          <w:rFonts w:ascii="Times New Roman" w:hAnsi="Times New Roman" w:cs="Times New Roman"/>
          <w:sz w:val="24"/>
          <w:szCs w:val="24"/>
        </w:rPr>
        <w:t>neopomína ani preferované spôsoby vyporiadania, resp. skúma konkrétne poradie jednotlivých možnosti vyporiadania a zrušenia podielového spoluvlastníctva a</w:t>
      </w:r>
      <w:r w:rsidR="00380C83">
        <w:rPr>
          <w:rFonts w:ascii="Times New Roman" w:hAnsi="Times New Roman" w:cs="Times New Roman"/>
          <w:sz w:val="24"/>
          <w:szCs w:val="24"/>
        </w:rPr>
        <w:t> porovnáva toto preferované poradie v kontexte s </w:t>
      </w:r>
      <w:r w:rsidR="00CE0D7B">
        <w:rPr>
          <w:rFonts w:ascii="Times New Roman" w:hAnsi="Times New Roman" w:cs="Times New Roman"/>
          <w:sz w:val="24"/>
          <w:szCs w:val="24"/>
        </w:rPr>
        <w:t>jednotlivými</w:t>
      </w:r>
      <w:r w:rsidR="00380C83">
        <w:rPr>
          <w:rFonts w:ascii="Times New Roman" w:hAnsi="Times New Roman" w:cs="Times New Roman"/>
          <w:sz w:val="24"/>
          <w:szCs w:val="24"/>
        </w:rPr>
        <w:t xml:space="preserve"> dotknutými princípmi sporového konania (§142 Občianskeho zákonníka). </w:t>
      </w:r>
      <w:r w:rsidR="00531B27" w:rsidRPr="00123E9B">
        <w:rPr>
          <w:rFonts w:ascii="Times New Roman" w:hAnsi="Times New Roman" w:cs="Times New Roman"/>
          <w:sz w:val="24"/>
          <w:szCs w:val="24"/>
        </w:rPr>
        <w:t xml:space="preserve">Autor </w:t>
      </w:r>
      <w:r w:rsidR="00531B27">
        <w:rPr>
          <w:rFonts w:ascii="Times New Roman" w:hAnsi="Times New Roman" w:cs="Times New Roman"/>
          <w:sz w:val="24"/>
          <w:szCs w:val="24"/>
        </w:rPr>
        <w:t xml:space="preserve">by mal </w:t>
      </w:r>
      <w:r w:rsidR="00531B27" w:rsidRPr="00123E9B">
        <w:rPr>
          <w:rFonts w:ascii="Times New Roman" w:hAnsi="Times New Roman" w:cs="Times New Roman"/>
          <w:sz w:val="24"/>
          <w:szCs w:val="24"/>
        </w:rPr>
        <w:t>zistené poznatky porovnáva</w:t>
      </w:r>
      <w:r w:rsidR="00531B27">
        <w:rPr>
          <w:rFonts w:ascii="Times New Roman" w:hAnsi="Times New Roman" w:cs="Times New Roman"/>
          <w:sz w:val="24"/>
          <w:szCs w:val="24"/>
        </w:rPr>
        <w:t>ť</w:t>
      </w:r>
      <w:r w:rsidR="00531B27" w:rsidRPr="00123E9B">
        <w:rPr>
          <w:rFonts w:ascii="Times New Roman" w:hAnsi="Times New Roman" w:cs="Times New Roman"/>
          <w:sz w:val="24"/>
          <w:szCs w:val="24"/>
        </w:rPr>
        <w:t xml:space="preserve"> a konfront</w:t>
      </w:r>
      <w:r w:rsidR="00531B27">
        <w:rPr>
          <w:rFonts w:ascii="Times New Roman" w:hAnsi="Times New Roman" w:cs="Times New Roman"/>
          <w:sz w:val="24"/>
          <w:szCs w:val="24"/>
        </w:rPr>
        <w:t>ovať</w:t>
      </w:r>
      <w:r w:rsidR="00531B27" w:rsidRPr="00123E9B">
        <w:rPr>
          <w:rFonts w:ascii="Times New Roman" w:hAnsi="Times New Roman" w:cs="Times New Roman"/>
          <w:sz w:val="24"/>
          <w:szCs w:val="24"/>
        </w:rPr>
        <w:t xml:space="preserve"> s vlastnými názormi, súčasne pouk</w:t>
      </w:r>
      <w:r w:rsidR="00531B27">
        <w:rPr>
          <w:rFonts w:ascii="Times New Roman" w:hAnsi="Times New Roman" w:cs="Times New Roman"/>
          <w:sz w:val="24"/>
          <w:szCs w:val="24"/>
        </w:rPr>
        <w:t>ázať</w:t>
      </w:r>
      <w:r w:rsidR="00531B27" w:rsidRPr="00123E9B">
        <w:rPr>
          <w:rFonts w:ascii="Times New Roman" w:hAnsi="Times New Roman" w:cs="Times New Roman"/>
          <w:sz w:val="24"/>
          <w:szCs w:val="24"/>
        </w:rPr>
        <w:t xml:space="preserve"> na aktuálne problémy v danej problematike, </w:t>
      </w:r>
      <w:r w:rsidR="00531B27">
        <w:rPr>
          <w:rFonts w:ascii="Times New Roman" w:hAnsi="Times New Roman" w:cs="Times New Roman"/>
          <w:sz w:val="24"/>
          <w:szCs w:val="24"/>
        </w:rPr>
        <w:t>prípadne predložiť</w:t>
      </w:r>
      <w:r w:rsidR="00531B27" w:rsidRPr="00123E9B">
        <w:rPr>
          <w:rFonts w:ascii="Times New Roman" w:hAnsi="Times New Roman" w:cs="Times New Roman"/>
          <w:sz w:val="24"/>
          <w:szCs w:val="24"/>
        </w:rPr>
        <w:t xml:space="preserve"> aj vlastné návrhy </w:t>
      </w:r>
      <w:r w:rsidR="00531B27" w:rsidRPr="00123E9B">
        <w:rPr>
          <w:rFonts w:ascii="Times New Roman" w:hAnsi="Times New Roman" w:cs="Times New Roman"/>
          <w:i/>
          <w:iCs/>
          <w:sz w:val="24"/>
          <w:szCs w:val="24"/>
        </w:rPr>
        <w:t>de lege ferenda</w:t>
      </w:r>
      <w:r w:rsidR="00531B27" w:rsidRPr="00123E9B">
        <w:rPr>
          <w:rFonts w:ascii="Times New Roman" w:hAnsi="Times New Roman" w:cs="Times New Roman"/>
          <w:sz w:val="24"/>
          <w:szCs w:val="24"/>
        </w:rPr>
        <w:t>.</w:t>
      </w:r>
    </w:p>
    <w:p w14:paraId="2C3F3290" w14:textId="3CC897D0" w:rsidR="00317D87" w:rsidRDefault="00317D87" w:rsidP="00396EC7">
      <w:pPr>
        <w:pStyle w:val="Odsekzoznamu"/>
        <w:ind w:left="0"/>
        <w:jc w:val="both"/>
        <w:rPr>
          <w:rFonts w:ascii="Times New Roman" w:hAnsi="Times New Roman" w:cs="Times New Roman"/>
          <w:sz w:val="24"/>
          <w:szCs w:val="24"/>
        </w:rPr>
      </w:pPr>
    </w:p>
    <w:p w14:paraId="44A216A9" w14:textId="581C4272" w:rsidR="00317D87"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2</w:t>
      </w:r>
      <w:r w:rsidR="00317D87" w:rsidRPr="00317D87">
        <w:rPr>
          <w:rFonts w:ascii="Times New Roman" w:hAnsi="Times New Roman" w:cs="Times New Roman"/>
          <w:b/>
          <w:bCs/>
          <w:sz w:val="24"/>
          <w:szCs w:val="24"/>
        </w:rPr>
        <w:t xml:space="preserve">. </w:t>
      </w:r>
    </w:p>
    <w:p w14:paraId="5382BB30" w14:textId="24920F0F" w:rsidR="00317D87" w:rsidRDefault="00E6360D" w:rsidP="00396EC7">
      <w:pPr>
        <w:pStyle w:val="Odsekzoznamu"/>
        <w:ind w:left="0"/>
        <w:jc w:val="both"/>
        <w:rPr>
          <w:rFonts w:ascii="Times New Roman" w:hAnsi="Times New Roman" w:cs="Times New Roman"/>
          <w:b/>
          <w:bCs/>
          <w:sz w:val="24"/>
          <w:szCs w:val="24"/>
        </w:rPr>
      </w:pPr>
      <w:r w:rsidRPr="00E6360D">
        <w:rPr>
          <w:rFonts w:ascii="Times New Roman" w:hAnsi="Times New Roman" w:cs="Times New Roman"/>
          <w:b/>
          <w:bCs/>
          <w:sz w:val="24"/>
          <w:szCs w:val="24"/>
        </w:rPr>
        <w:t>Výklad právnych úkonov</w:t>
      </w:r>
    </w:p>
    <w:p w14:paraId="12588180" w14:textId="073AC53C" w:rsidR="00E6360D" w:rsidRDefault="00E6360D"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w:t>
      </w:r>
      <w:r w:rsidRPr="00E6360D">
        <w:rPr>
          <w:rFonts w:ascii="Times New Roman" w:hAnsi="Times New Roman" w:cs="Times New Roman"/>
          <w:b/>
          <w:bCs/>
          <w:sz w:val="24"/>
          <w:szCs w:val="24"/>
        </w:rPr>
        <w:t>Interpretation of legal acts</w:t>
      </w:r>
      <w:r>
        <w:rPr>
          <w:rFonts w:ascii="Times New Roman" w:hAnsi="Times New Roman" w:cs="Times New Roman"/>
          <w:b/>
          <w:bCs/>
          <w:sz w:val="24"/>
          <w:szCs w:val="24"/>
        </w:rPr>
        <w:t>)</w:t>
      </w:r>
    </w:p>
    <w:p w14:paraId="74AD408C" w14:textId="35922C14" w:rsidR="00E6360D" w:rsidRDefault="00E6360D" w:rsidP="00396EC7">
      <w:pPr>
        <w:pStyle w:val="Odsekzoznamu"/>
        <w:ind w:left="0"/>
        <w:jc w:val="both"/>
        <w:rPr>
          <w:rFonts w:ascii="Times New Roman" w:hAnsi="Times New Roman" w:cs="Times New Roman"/>
          <w:b/>
          <w:bCs/>
          <w:sz w:val="24"/>
          <w:szCs w:val="24"/>
        </w:rPr>
      </w:pPr>
    </w:p>
    <w:p w14:paraId="26E26D9D" w14:textId="77777777" w:rsidR="00531B27" w:rsidRDefault="00E6360D" w:rsidP="00531B27">
      <w:pPr>
        <w:pStyle w:val="Odsekzoznamu"/>
        <w:ind w:left="0"/>
        <w:jc w:val="both"/>
        <w:rPr>
          <w:rFonts w:ascii="Times New Roman" w:hAnsi="Times New Roman" w:cs="Times New Roman"/>
          <w:sz w:val="24"/>
          <w:szCs w:val="24"/>
        </w:rPr>
      </w:pPr>
      <w:r w:rsidRPr="00E6360D">
        <w:rPr>
          <w:rFonts w:ascii="Times New Roman" w:hAnsi="Times New Roman" w:cs="Times New Roman"/>
          <w:sz w:val="24"/>
          <w:szCs w:val="24"/>
        </w:rPr>
        <w:t xml:space="preserve">Práca </w:t>
      </w:r>
      <w:r>
        <w:rPr>
          <w:rFonts w:ascii="Times New Roman" w:hAnsi="Times New Roman" w:cs="Times New Roman"/>
          <w:sz w:val="24"/>
          <w:szCs w:val="24"/>
        </w:rPr>
        <w:t xml:space="preserve">sa </w:t>
      </w:r>
      <w:r w:rsidRPr="00E6360D">
        <w:rPr>
          <w:rFonts w:ascii="Times New Roman" w:hAnsi="Times New Roman" w:cs="Times New Roman"/>
          <w:sz w:val="24"/>
          <w:szCs w:val="24"/>
        </w:rPr>
        <w:t xml:space="preserve">ťažiskovo </w:t>
      </w:r>
      <w:r>
        <w:rPr>
          <w:rFonts w:ascii="Times New Roman" w:hAnsi="Times New Roman" w:cs="Times New Roman"/>
          <w:sz w:val="24"/>
          <w:szCs w:val="24"/>
        </w:rPr>
        <w:t xml:space="preserve">zameriava na výklad právnych úkonov, </w:t>
      </w:r>
      <w:r w:rsidR="002F76C1">
        <w:rPr>
          <w:rFonts w:ascii="Times New Roman" w:hAnsi="Times New Roman" w:cs="Times New Roman"/>
          <w:sz w:val="24"/>
          <w:szCs w:val="24"/>
        </w:rPr>
        <w:t xml:space="preserve">teda </w:t>
      </w:r>
      <w:r>
        <w:rPr>
          <w:rFonts w:ascii="Times New Roman" w:hAnsi="Times New Roman" w:cs="Times New Roman"/>
          <w:sz w:val="24"/>
          <w:szCs w:val="24"/>
        </w:rPr>
        <w:t xml:space="preserve">primárne analyzuje </w:t>
      </w:r>
      <w:r w:rsidR="002F76C1">
        <w:rPr>
          <w:rFonts w:ascii="Times New Roman" w:hAnsi="Times New Roman" w:cs="Times New Roman"/>
          <w:sz w:val="24"/>
          <w:szCs w:val="24"/>
        </w:rPr>
        <w:t xml:space="preserve">spôsoby </w:t>
      </w:r>
      <w:r>
        <w:rPr>
          <w:rFonts w:ascii="Times New Roman" w:hAnsi="Times New Roman" w:cs="Times New Roman"/>
          <w:sz w:val="24"/>
          <w:szCs w:val="24"/>
        </w:rPr>
        <w:t>zisťovani</w:t>
      </w:r>
      <w:r w:rsidR="002F76C1">
        <w:rPr>
          <w:rFonts w:ascii="Times New Roman" w:hAnsi="Times New Roman" w:cs="Times New Roman"/>
          <w:sz w:val="24"/>
          <w:szCs w:val="24"/>
        </w:rPr>
        <w:t>a</w:t>
      </w:r>
      <w:r>
        <w:rPr>
          <w:rFonts w:ascii="Times New Roman" w:hAnsi="Times New Roman" w:cs="Times New Roman"/>
          <w:sz w:val="24"/>
          <w:szCs w:val="24"/>
        </w:rPr>
        <w:t xml:space="preserve"> obsahu jednotlivých právnych úkonov</w:t>
      </w:r>
      <w:r w:rsidR="002F76C1">
        <w:rPr>
          <w:rFonts w:ascii="Times New Roman" w:hAnsi="Times New Roman" w:cs="Times New Roman"/>
          <w:sz w:val="24"/>
          <w:szCs w:val="24"/>
        </w:rPr>
        <w:t xml:space="preserve">, t.j. zistenie toho, čo a akým spôsobom strany chceli a zamýšľali konkrétnym právnym úkonom uskutočniť. </w:t>
      </w:r>
      <w:r w:rsidR="00531B27">
        <w:rPr>
          <w:rFonts w:ascii="Times New Roman" w:hAnsi="Times New Roman" w:cs="Times New Roman"/>
          <w:sz w:val="24"/>
          <w:szCs w:val="24"/>
        </w:rPr>
        <w:t>Práca</w:t>
      </w:r>
      <w:r w:rsidR="002F76C1">
        <w:rPr>
          <w:rFonts w:ascii="Times New Roman" w:hAnsi="Times New Roman" w:cs="Times New Roman"/>
          <w:sz w:val="24"/>
          <w:szCs w:val="24"/>
        </w:rPr>
        <w:t xml:space="preserve"> danú problematiku skúma predovšetkým </w:t>
      </w:r>
      <w:r>
        <w:rPr>
          <w:rFonts w:ascii="Times New Roman" w:hAnsi="Times New Roman" w:cs="Times New Roman"/>
          <w:sz w:val="24"/>
          <w:szCs w:val="24"/>
        </w:rPr>
        <w:t>v súvislosti s dotknutými ustanoveniami Občianskeho zákonníka</w:t>
      </w:r>
      <w:r w:rsidR="002F76C1">
        <w:rPr>
          <w:rFonts w:ascii="Times New Roman" w:hAnsi="Times New Roman" w:cs="Times New Roman"/>
          <w:sz w:val="24"/>
          <w:szCs w:val="24"/>
        </w:rPr>
        <w:t xml:space="preserve"> - § 35 ods. 2 a 3</w:t>
      </w:r>
      <w:r>
        <w:rPr>
          <w:rFonts w:ascii="Times New Roman" w:hAnsi="Times New Roman" w:cs="Times New Roman"/>
          <w:sz w:val="24"/>
          <w:szCs w:val="24"/>
        </w:rPr>
        <w:t>.</w:t>
      </w:r>
      <w:r w:rsidR="002F76C1">
        <w:rPr>
          <w:rFonts w:ascii="Times New Roman" w:hAnsi="Times New Roman" w:cs="Times New Roman"/>
          <w:sz w:val="24"/>
          <w:szCs w:val="24"/>
        </w:rPr>
        <w:t xml:space="preserve"> Autor </w:t>
      </w:r>
      <w:r w:rsidR="00531B27">
        <w:rPr>
          <w:rFonts w:ascii="Times New Roman" w:hAnsi="Times New Roman" w:cs="Times New Roman"/>
          <w:sz w:val="24"/>
          <w:szCs w:val="24"/>
        </w:rPr>
        <w:t xml:space="preserve">by mal </w:t>
      </w:r>
      <w:r w:rsidR="002F76C1">
        <w:rPr>
          <w:rFonts w:ascii="Times New Roman" w:hAnsi="Times New Roman" w:cs="Times New Roman"/>
          <w:sz w:val="24"/>
          <w:szCs w:val="24"/>
        </w:rPr>
        <w:t>následne jednotlivo rozober</w:t>
      </w:r>
      <w:r w:rsidR="00531B27">
        <w:rPr>
          <w:rFonts w:ascii="Times New Roman" w:hAnsi="Times New Roman" w:cs="Times New Roman"/>
          <w:sz w:val="24"/>
          <w:szCs w:val="24"/>
        </w:rPr>
        <w:t>ať</w:t>
      </w:r>
      <w:r w:rsidR="002F76C1">
        <w:rPr>
          <w:rFonts w:ascii="Times New Roman" w:hAnsi="Times New Roman" w:cs="Times New Roman"/>
          <w:sz w:val="24"/>
          <w:szCs w:val="24"/>
        </w:rPr>
        <w:t xml:space="preserve"> </w:t>
      </w:r>
      <w:r w:rsidR="00042A02">
        <w:rPr>
          <w:rFonts w:ascii="Times New Roman" w:hAnsi="Times New Roman" w:cs="Times New Roman"/>
          <w:sz w:val="24"/>
          <w:szCs w:val="24"/>
        </w:rPr>
        <w:t xml:space="preserve">i) </w:t>
      </w:r>
      <w:r w:rsidR="002F76C1">
        <w:rPr>
          <w:rFonts w:ascii="Times New Roman" w:hAnsi="Times New Roman" w:cs="Times New Roman"/>
          <w:sz w:val="24"/>
          <w:szCs w:val="24"/>
        </w:rPr>
        <w:t xml:space="preserve">jazykové vyjadrenie strán úkonu, </w:t>
      </w:r>
      <w:r w:rsidR="00042A02">
        <w:rPr>
          <w:rFonts w:ascii="Times New Roman" w:hAnsi="Times New Roman" w:cs="Times New Roman"/>
          <w:sz w:val="24"/>
          <w:szCs w:val="24"/>
        </w:rPr>
        <w:t xml:space="preserve">ii) </w:t>
      </w:r>
      <w:r w:rsidR="00EF11FF">
        <w:rPr>
          <w:rFonts w:ascii="Times New Roman" w:hAnsi="Times New Roman" w:cs="Times New Roman"/>
          <w:sz w:val="24"/>
          <w:szCs w:val="24"/>
        </w:rPr>
        <w:t>vôľu toho, kto právny úkon urobil, ako aj</w:t>
      </w:r>
      <w:r w:rsidR="00042A02">
        <w:rPr>
          <w:rFonts w:ascii="Times New Roman" w:hAnsi="Times New Roman" w:cs="Times New Roman"/>
          <w:sz w:val="24"/>
          <w:szCs w:val="24"/>
        </w:rPr>
        <w:t xml:space="preserve"> iii)</w:t>
      </w:r>
      <w:r w:rsidR="00EF11FF">
        <w:rPr>
          <w:rFonts w:ascii="Times New Roman" w:hAnsi="Times New Roman" w:cs="Times New Roman"/>
          <w:sz w:val="24"/>
          <w:szCs w:val="24"/>
        </w:rPr>
        <w:t xml:space="preserve"> kolízi</w:t>
      </w:r>
      <w:r w:rsidR="00042A02">
        <w:rPr>
          <w:rFonts w:ascii="Times New Roman" w:hAnsi="Times New Roman" w:cs="Times New Roman"/>
          <w:sz w:val="24"/>
          <w:szCs w:val="24"/>
        </w:rPr>
        <w:t>u, resp.</w:t>
      </w:r>
      <w:r w:rsidR="00EF11FF">
        <w:rPr>
          <w:rFonts w:ascii="Times New Roman" w:hAnsi="Times New Roman" w:cs="Times New Roman"/>
          <w:sz w:val="24"/>
          <w:szCs w:val="24"/>
        </w:rPr>
        <w:t> rozpor vôle s jazykovým prejavom a dopad tohto rozporu na dotknutý právny úkon. Práca obsahuje aj analýzu právnych úkonov, ktoré sú vyjadrené inak než slovami a kriticky zvažuje spôsob ich výkladu podľa obvyklého významu, kde súčasne skúma vôľu a </w:t>
      </w:r>
      <w:r w:rsidR="00042A02">
        <w:rPr>
          <w:rFonts w:ascii="Times New Roman" w:hAnsi="Times New Roman" w:cs="Times New Roman"/>
          <w:sz w:val="24"/>
          <w:szCs w:val="24"/>
        </w:rPr>
        <w:t>dobromyseľnosť</w:t>
      </w:r>
      <w:r w:rsidR="00EF11FF">
        <w:rPr>
          <w:rFonts w:ascii="Times New Roman" w:hAnsi="Times New Roman" w:cs="Times New Roman"/>
          <w:sz w:val="24"/>
          <w:szCs w:val="24"/>
        </w:rPr>
        <w:t xml:space="preserve"> toho, kto právny úkon urobil. Autor </w:t>
      </w:r>
      <w:r w:rsidR="00531B27">
        <w:rPr>
          <w:rFonts w:ascii="Times New Roman" w:hAnsi="Times New Roman" w:cs="Times New Roman"/>
          <w:sz w:val="24"/>
          <w:szCs w:val="24"/>
        </w:rPr>
        <w:t xml:space="preserve">by nemal </w:t>
      </w:r>
      <w:r w:rsidR="00EF11FF">
        <w:rPr>
          <w:rFonts w:ascii="Times New Roman" w:hAnsi="Times New Roman" w:cs="Times New Roman"/>
          <w:sz w:val="24"/>
          <w:szCs w:val="24"/>
        </w:rPr>
        <w:t>opomína</w:t>
      </w:r>
      <w:r w:rsidR="00531B27">
        <w:rPr>
          <w:rFonts w:ascii="Times New Roman" w:hAnsi="Times New Roman" w:cs="Times New Roman"/>
          <w:sz w:val="24"/>
          <w:szCs w:val="24"/>
        </w:rPr>
        <w:t>ť</w:t>
      </w:r>
      <w:r w:rsidR="00EF11FF">
        <w:rPr>
          <w:rFonts w:ascii="Times New Roman" w:hAnsi="Times New Roman" w:cs="Times New Roman"/>
          <w:sz w:val="24"/>
          <w:szCs w:val="24"/>
        </w:rPr>
        <w:t xml:space="preserve"> ani osobitné pravidlá k</w:t>
      </w:r>
      <w:r w:rsidR="00042A02">
        <w:rPr>
          <w:rFonts w:ascii="Times New Roman" w:hAnsi="Times New Roman" w:cs="Times New Roman"/>
          <w:sz w:val="24"/>
          <w:szCs w:val="24"/>
        </w:rPr>
        <w:t xml:space="preserve"> výkladu obsahu tzv, spotrebiteľných zmlúv (§ 54 ods. </w:t>
      </w:r>
      <w:r w:rsidR="00042A02">
        <w:rPr>
          <w:rFonts w:ascii="Times New Roman" w:hAnsi="Times New Roman" w:cs="Times New Roman"/>
          <w:sz w:val="24"/>
          <w:szCs w:val="24"/>
        </w:rPr>
        <w:lastRenderedPageBreak/>
        <w:t>2 OZ)</w:t>
      </w:r>
      <w:r w:rsidR="00372967">
        <w:rPr>
          <w:rFonts w:ascii="Times New Roman" w:hAnsi="Times New Roman" w:cs="Times New Roman"/>
          <w:sz w:val="24"/>
          <w:szCs w:val="24"/>
        </w:rPr>
        <w:t>, a zároveň danú problematiku komplexne prep</w:t>
      </w:r>
      <w:r w:rsidR="00531B27">
        <w:rPr>
          <w:rFonts w:ascii="Times New Roman" w:hAnsi="Times New Roman" w:cs="Times New Roman"/>
          <w:sz w:val="24"/>
          <w:szCs w:val="24"/>
        </w:rPr>
        <w:t>ojiť</w:t>
      </w:r>
      <w:r w:rsidR="00372967">
        <w:rPr>
          <w:rFonts w:ascii="Times New Roman" w:hAnsi="Times New Roman" w:cs="Times New Roman"/>
          <w:sz w:val="24"/>
          <w:szCs w:val="24"/>
        </w:rPr>
        <w:t xml:space="preserve"> s aplikačnými problémami výkladu úkonov v praxi</w:t>
      </w:r>
      <w:r w:rsidR="00042A02">
        <w:rPr>
          <w:rFonts w:ascii="Times New Roman" w:hAnsi="Times New Roman" w:cs="Times New Roman"/>
          <w:sz w:val="24"/>
          <w:szCs w:val="24"/>
        </w:rPr>
        <w:t xml:space="preserve">. </w:t>
      </w:r>
      <w:r w:rsidR="00531B27" w:rsidRPr="00123E9B">
        <w:rPr>
          <w:rFonts w:ascii="Times New Roman" w:hAnsi="Times New Roman" w:cs="Times New Roman"/>
          <w:sz w:val="24"/>
          <w:szCs w:val="24"/>
        </w:rPr>
        <w:t xml:space="preserve">Autor </w:t>
      </w:r>
      <w:r w:rsidR="00531B27">
        <w:rPr>
          <w:rFonts w:ascii="Times New Roman" w:hAnsi="Times New Roman" w:cs="Times New Roman"/>
          <w:sz w:val="24"/>
          <w:szCs w:val="24"/>
        </w:rPr>
        <w:t xml:space="preserve">by mal </w:t>
      </w:r>
      <w:r w:rsidR="00531B27" w:rsidRPr="00123E9B">
        <w:rPr>
          <w:rFonts w:ascii="Times New Roman" w:hAnsi="Times New Roman" w:cs="Times New Roman"/>
          <w:sz w:val="24"/>
          <w:szCs w:val="24"/>
        </w:rPr>
        <w:t>zistené poznatky porovnáva</w:t>
      </w:r>
      <w:r w:rsidR="00531B27">
        <w:rPr>
          <w:rFonts w:ascii="Times New Roman" w:hAnsi="Times New Roman" w:cs="Times New Roman"/>
          <w:sz w:val="24"/>
          <w:szCs w:val="24"/>
        </w:rPr>
        <w:t>ť</w:t>
      </w:r>
      <w:r w:rsidR="00531B27" w:rsidRPr="00123E9B">
        <w:rPr>
          <w:rFonts w:ascii="Times New Roman" w:hAnsi="Times New Roman" w:cs="Times New Roman"/>
          <w:sz w:val="24"/>
          <w:szCs w:val="24"/>
        </w:rPr>
        <w:t xml:space="preserve"> a konfront</w:t>
      </w:r>
      <w:r w:rsidR="00531B27">
        <w:rPr>
          <w:rFonts w:ascii="Times New Roman" w:hAnsi="Times New Roman" w:cs="Times New Roman"/>
          <w:sz w:val="24"/>
          <w:szCs w:val="24"/>
        </w:rPr>
        <w:t>ovať</w:t>
      </w:r>
      <w:r w:rsidR="00531B27" w:rsidRPr="00123E9B">
        <w:rPr>
          <w:rFonts w:ascii="Times New Roman" w:hAnsi="Times New Roman" w:cs="Times New Roman"/>
          <w:sz w:val="24"/>
          <w:szCs w:val="24"/>
        </w:rPr>
        <w:t xml:space="preserve"> s vlastnými názormi, súčasne pouk</w:t>
      </w:r>
      <w:r w:rsidR="00531B27">
        <w:rPr>
          <w:rFonts w:ascii="Times New Roman" w:hAnsi="Times New Roman" w:cs="Times New Roman"/>
          <w:sz w:val="24"/>
          <w:szCs w:val="24"/>
        </w:rPr>
        <w:t>ázať</w:t>
      </w:r>
      <w:r w:rsidR="00531B27" w:rsidRPr="00123E9B">
        <w:rPr>
          <w:rFonts w:ascii="Times New Roman" w:hAnsi="Times New Roman" w:cs="Times New Roman"/>
          <w:sz w:val="24"/>
          <w:szCs w:val="24"/>
        </w:rPr>
        <w:t xml:space="preserve"> na aktuálne problémy v danej problematike, </w:t>
      </w:r>
      <w:r w:rsidR="00531B27">
        <w:rPr>
          <w:rFonts w:ascii="Times New Roman" w:hAnsi="Times New Roman" w:cs="Times New Roman"/>
          <w:sz w:val="24"/>
          <w:szCs w:val="24"/>
        </w:rPr>
        <w:t>prípadne predložiť</w:t>
      </w:r>
      <w:r w:rsidR="00531B27" w:rsidRPr="00123E9B">
        <w:rPr>
          <w:rFonts w:ascii="Times New Roman" w:hAnsi="Times New Roman" w:cs="Times New Roman"/>
          <w:sz w:val="24"/>
          <w:szCs w:val="24"/>
        </w:rPr>
        <w:t xml:space="preserve"> aj vlastné návrhy </w:t>
      </w:r>
      <w:r w:rsidR="00531B27" w:rsidRPr="00123E9B">
        <w:rPr>
          <w:rFonts w:ascii="Times New Roman" w:hAnsi="Times New Roman" w:cs="Times New Roman"/>
          <w:i/>
          <w:iCs/>
          <w:sz w:val="24"/>
          <w:szCs w:val="24"/>
        </w:rPr>
        <w:t>de lege ferenda</w:t>
      </w:r>
      <w:r w:rsidR="00531B27" w:rsidRPr="00123E9B">
        <w:rPr>
          <w:rFonts w:ascii="Times New Roman" w:hAnsi="Times New Roman" w:cs="Times New Roman"/>
          <w:sz w:val="24"/>
          <w:szCs w:val="24"/>
        </w:rPr>
        <w:t>.</w:t>
      </w:r>
    </w:p>
    <w:p w14:paraId="47020389" w14:textId="5793F920" w:rsidR="00372967" w:rsidRDefault="00372967" w:rsidP="00396EC7">
      <w:pPr>
        <w:pStyle w:val="Odsekzoznamu"/>
        <w:ind w:left="0"/>
        <w:jc w:val="both"/>
        <w:rPr>
          <w:rFonts w:ascii="Times New Roman" w:hAnsi="Times New Roman" w:cs="Times New Roman"/>
          <w:sz w:val="24"/>
          <w:szCs w:val="24"/>
        </w:rPr>
      </w:pPr>
    </w:p>
    <w:p w14:paraId="6547A0E7" w14:textId="333707CC" w:rsidR="00372967" w:rsidRPr="00372967"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3</w:t>
      </w:r>
      <w:r w:rsidR="00372967" w:rsidRPr="00372967">
        <w:rPr>
          <w:rFonts w:ascii="Times New Roman" w:hAnsi="Times New Roman" w:cs="Times New Roman"/>
          <w:b/>
          <w:bCs/>
          <w:sz w:val="24"/>
          <w:szCs w:val="24"/>
        </w:rPr>
        <w:t xml:space="preserve">. </w:t>
      </w:r>
    </w:p>
    <w:p w14:paraId="02725AD6" w14:textId="74278553" w:rsidR="00372967" w:rsidRDefault="00372967" w:rsidP="00396EC7">
      <w:pPr>
        <w:pStyle w:val="Odsekzoznamu"/>
        <w:ind w:left="0"/>
        <w:jc w:val="both"/>
        <w:rPr>
          <w:rFonts w:ascii="Times New Roman" w:hAnsi="Times New Roman" w:cs="Times New Roman"/>
          <w:b/>
          <w:bCs/>
          <w:sz w:val="24"/>
          <w:szCs w:val="24"/>
        </w:rPr>
      </w:pPr>
      <w:r w:rsidRPr="00372967">
        <w:rPr>
          <w:rFonts w:ascii="Times New Roman" w:hAnsi="Times New Roman" w:cs="Times New Roman"/>
          <w:b/>
          <w:bCs/>
          <w:sz w:val="24"/>
          <w:szCs w:val="24"/>
        </w:rPr>
        <w:t>Darovacia zmluva</w:t>
      </w:r>
    </w:p>
    <w:p w14:paraId="2B32C51A" w14:textId="05E944E5" w:rsidR="00C26379" w:rsidRDefault="00C26379"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(C</w:t>
      </w:r>
      <w:r w:rsidRPr="00C26379">
        <w:rPr>
          <w:rFonts w:ascii="Times New Roman" w:hAnsi="Times New Roman" w:cs="Times New Roman"/>
          <w:b/>
          <w:bCs/>
          <w:sz w:val="24"/>
          <w:szCs w:val="24"/>
        </w:rPr>
        <w:t>ontract of donation</w:t>
      </w:r>
      <w:r>
        <w:rPr>
          <w:rFonts w:ascii="Times New Roman" w:hAnsi="Times New Roman" w:cs="Times New Roman"/>
          <w:b/>
          <w:bCs/>
          <w:sz w:val="24"/>
          <w:szCs w:val="24"/>
        </w:rPr>
        <w:t>)</w:t>
      </w:r>
    </w:p>
    <w:p w14:paraId="2BC74BF3" w14:textId="77777777" w:rsidR="00594987" w:rsidRDefault="00594987" w:rsidP="00396EC7">
      <w:pPr>
        <w:pStyle w:val="Odsekzoznamu"/>
        <w:ind w:left="0"/>
        <w:jc w:val="both"/>
        <w:rPr>
          <w:rFonts w:ascii="Times New Roman" w:hAnsi="Times New Roman" w:cs="Times New Roman"/>
          <w:b/>
          <w:bCs/>
          <w:sz w:val="24"/>
          <w:szCs w:val="24"/>
        </w:rPr>
      </w:pPr>
    </w:p>
    <w:p w14:paraId="6096E9F5" w14:textId="03808AB0" w:rsidR="00594987" w:rsidRDefault="00D96B7A" w:rsidP="00396EC7">
      <w:pPr>
        <w:pStyle w:val="Odsekzoznamu"/>
        <w:ind w:left="0"/>
        <w:jc w:val="both"/>
        <w:rPr>
          <w:rFonts w:ascii="Times New Roman" w:hAnsi="Times New Roman" w:cs="Times New Roman"/>
          <w:sz w:val="24"/>
          <w:szCs w:val="24"/>
        </w:rPr>
      </w:pPr>
      <w:r>
        <w:rPr>
          <w:rFonts w:ascii="Times New Roman" w:hAnsi="Times New Roman" w:cs="Times New Roman"/>
          <w:sz w:val="24"/>
          <w:szCs w:val="24"/>
        </w:rPr>
        <w:t>Práca</w:t>
      </w:r>
      <w:r w:rsidR="00594987">
        <w:rPr>
          <w:rFonts w:ascii="Times New Roman" w:hAnsi="Times New Roman" w:cs="Times New Roman"/>
          <w:sz w:val="24"/>
          <w:szCs w:val="24"/>
        </w:rPr>
        <w:t xml:space="preserve"> rozoberá konkrétny typ zmluvy – darovacej zmluvy ako záväzkovo</w:t>
      </w:r>
      <w:r w:rsidR="00432297">
        <w:rPr>
          <w:rFonts w:ascii="Times New Roman" w:hAnsi="Times New Roman" w:cs="Times New Roman"/>
          <w:sz w:val="24"/>
          <w:szCs w:val="24"/>
        </w:rPr>
        <w:t>-</w:t>
      </w:r>
      <w:r w:rsidR="00594987">
        <w:rPr>
          <w:rFonts w:ascii="Times New Roman" w:hAnsi="Times New Roman" w:cs="Times New Roman"/>
          <w:sz w:val="24"/>
          <w:szCs w:val="24"/>
        </w:rPr>
        <w:t xml:space="preserve">právneho vzťahu, ktorý je v praxi </w:t>
      </w:r>
      <w:r w:rsidR="008B36B9">
        <w:rPr>
          <w:rFonts w:ascii="Times New Roman" w:hAnsi="Times New Roman" w:cs="Times New Roman"/>
          <w:sz w:val="24"/>
          <w:szCs w:val="24"/>
        </w:rPr>
        <w:t>jeden z najčastejšie využívaných zmluvných typov</w:t>
      </w:r>
      <w:r w:rsidR="00594987">
        <w:rPr>
          <w:rFonts w:ascii="Times New Roman" w:hAnsi="Times New Roman" w:cs="Times New Roman"/>
          <w:sz w:val="24"/>
          <w:szCs w:val="24"/>
        </w:rPr>
        <w:t xml:space="preserve">. </w:t>
      </w:r>
      <w:r>
        <w:rPr>
          <w:rFonts w:ascii="Times New Roman" w:hAnsi="Times New Roman" w:cs="Times New Roman"/>
          <w:sz w:val="24"/>
          <w:szCs w:val="24"/>
        </w:rPr>
        <w:t>Z</w:t>
      </w:r>
      <w:r w:rsidR="00594987">
        <w:rPr>
          <w:rFonts w:ascii="Times New Roman" w:hAnsi="Times New Roman" w:cs="Times New Roman"/>
          <w:sz w:val="24"/>
          <w:szCs w:val="24"/>
        </w:rPr>
        <w:t xml:space="preserve">ameriava </w:t>
      </w:r>
      <w:r>
        <w:rPr>
          <w:rFonts w:ascii="Times New Roman" w:hAnsi="Times New Roman" w:cs="Times New Roman"/>
          <w:sz w:val="24"/>
          <w:szCs w:val="24"/>
        </w:rPr>
        <w:t xml:space="preserve">sa </w:t>
      </w:r>
      <w:r w:rsidR="00594987">
        <w:rPr>
          <w:rFonts w:ascii="Times New Roman" w:hAnsi="Times New Roman" w:cs="Times New Roman"/>
          <w:sz w:val="24"/>
          <w:szCs w:val="24"/>
        </w:rPr>
        <w:t xml:space="preserve">predovšetkým na predmet, účel a podstatné náležitosti zmluvy, pričom analyzuje najčastejšie problémy v praxi. </w:t>
      </w:r>
      <w:r>
        <w:rPr>
          <w:rFonts w:ascii="Times New Roman" w:hAnsi="Times New Roman" w:cs="Times New Roman"/>
          <w:sz w:val="24"/>
          <w:szCs w:val="24"/>
        </w:rPr>
        <w:t>R</w:t>
      </w:r>
      <w:r w:rsidR="008B36B9">
        <w:rPr>
          <w:rFonts w:ascii="Times New Roman" w:hAnsi="Times New Roman" w:cs="Times New Roman"/>
          <w:sz w:val="24"/>
          <w:szCs w:val="24"/>
        </w:rPr>
        <w:t>ozoberá</w:t>
      </w:r>
      <w:r w:rsidR="00594987">
        <w:rPr>
          <w:rFonts w:ascii="Times New Roman" w:hAnsi="Times New Roman" w:cs="Times New Roman"/>
          <w:sz w:val="24"/>
          <w:szCs w:val="24"/>
        </w:rPr>
        <w:t xml:space="preserve"> aj </w:t>
      </w:r>
      <w:r w:rsidR="008B36B9">
        <w:rPr>
          <w:rFonts w:ascii="Times New Roman" w:hAnsi="Times New Roman" w:cs="Times New Roman"/>
          <w:sz w:val="24"/>
          <w:szCs w:val="24"/>
        </w:rPr>
        <w:t xml:space="preserve">súčasnú </w:t>
      </w:r>
      <w:r w:rsidR="00594987">
        <w:rPr>
          <w:rFonts w:ascii="Times New Roman" w:hAnsi="Times New Roman" w:cs="Times New Roman"/>
          <w:sz w:val="24"/>
          <w:szCs w:val="24"/>
        </w:rPr>
        <w:t xml:space="preserve">duplicitnú úpravu tohto typu zmluvy a uvádza primárne rozdiely medzi darovacou zmluvou z hľadiska </w:t>
      </w:r>
      <w:r w:rsidR="006D1FBE">
        <w:rPr>
          <w:rFonts w:ascii="Times New Roman" w:hAnsi="Times New Roman" w:cs="Times New Roman"/>
          <w:sz w:val="24"/>
          <w:szCs w:val="24"/>
        </w:rPr>
        <w:t>o</w:t>
      </w:r>
      <w:r w:rsidR="00594987">
        <w:rPr>
          <w:rFonts w:ascii="Times New Roman" w:hAnsi="Times New Roman" w:cs="Times New Roman"/>
          <w:sz w:val="24"/>
          <w:szCs w:val="24"/>
        </w:rPr>
        <w:t xml:space="preserve">bčianskeho a obchodného zákonníka. V práci je následne uvedená </w:t>
      </w:r>
      <w:r w:rsidR="006D1FBE">
        <w:rPr>
          <w:rFonts w:ascii="Times New Roman" w:hAnsi="Times New Roman" w:cs="Times New Roman"/>
          <w:sz w:val="24"/>
          <w:szCs w:val="24"/>
        </w:rPr>
        <w:t xml:space="preserve">všeobecne </w:t>
      </w:r>
      <w:r w:rsidR="00594987">
        <w:rPr>
          <w:rFonts w:ascii="Times New Roman" w:hAnsi="Times New Roman" w:cs="Times New Roman"/>
          <w:sz w:val="24"/>
          <w:szCs w:val="24"/>
        </w:rPr>
        <w:t xml:space="preserve">aj </w:t>
      </w:r>
      <w:r w:rsidR="008B36B9">
        <w:rPr>
          <w:rFonts w:ascii="Times New Roman" w:hAnsi="Times New Roman" w:cs="Times New Roman"/>
          <w:sz w:val="24"/>
          <w:szCs w:val="24"/>
        </w:rPr>
        <w:t>problematika</w:t>
      </w:r>
      <w:r w:rsidR="00594987">
        <w:rPr>
          <w:rFonts w:ascii="Times New Roman" w:hAnsi="Times New Roman" w:cs="Times New Roman"/>
          <w:sz w:val="24"/>
          <w:szCs w:val="24"/>
        </w:rPr>
        <w:t xml:space="preserve"> vrát</w:t>
      </w:r>
      <w:r w:rsidR="00432297">
        <w:rPr>
          <w:rFonts w:ascii="Times New Roman" w:hAnsi="Times New Roman" w:cs="Times New Roman"/>
          <w:sz w:val="24"/>
          <w:szCs w:val="24"/>
        </w:rPr>
        <w:t>e</w:t>
      </w:r>
      <w:r w:rsidR="00594987">
        <w:rPr>
          <w:rFonts w:ascii="Times New Roman" w:hAnsi="Times New Roman" w:cs="Times New Roman"/>
          <w:sz w:val="24"/>
          <w:szCs w:val="24"/>
        </w:rPr>
        <w:t>nia daru</w:t>
      </w:r>
      <w:r w:rsidR="006D1FBE">
        <w:rPr>
          <w:rFonts w:ascii="Times New Roman" w:hAnsi="Times New Roman" w:cs="Times New Roman"/>
          <w:sz w:val="24"/>
          <w:szCs w:val="24"/>
        </w:rPr>
        <w:t xml:space="preserve">, a to </w:t>
      </w:r>
      <w:r w:rsidR="008B36B9">
        <w:rPr>
          <w:rFonts w:ascii="Times New Roman" w:hAnsi="Times New Roman" w:cs="Times New Roman"/>
          <w:sz w:val="24"/>
          <w:szCs w:val="24"/>
        </w:rPr>
        <w:t>v prípadnej komparácií so základnou zásadou súkromného práva</w:t>
      </w:r>
      <w:r w:rsidR="006D1FBE">
        <w:rPr>
          <w:rFonts w:ascii="Times New Roman" w:hAnsi="Times New Roman" w:cs="Times New Roman"/>
          <w:sz w:val="24"/>
          <w:szCs w:val="24"/>
        </w:rPr>
        <w:t xml:space="preserve"> -</w:t>
      </w:r>
      <w:r w:rsidR="008B36B9">
        <w:rPr>
          <w:rFonts w:ascii="Times New Roman" w:hAnsi="Times New Roman" w:cs="Times New Roman"/>
          <w:sz w:val="24"/>
          <w:szCs w:val="24"/>
        </w:rPr>
        <w:t xml:space="preserve"> zásadou istoty a stability v súkromnoprávnych vzťahoch.</w:t>
      </w:r>
      <w:r>
        <w:rPr>
          <w:rFonts w:ascii="Times New Roman" w:hAnsi="Times New Roman" w:cs="Times New Roman"/>
          <w:sz w:val="24"/>
          <w:szCs w:val="24"/>
        </w:rPr>
        <w:t xml:space="preserve"> N</w:t>
      </w:r>
      <w:r w:rsidR="008B36B9" w:rsidRPr="008B36B9">
        <w:rPr>
          <w:rFonts w:ascii="Times New Roman" w:hAnsi="Times New Roman" w:cs="Times New Roman"/>
          <w:sz w:val="24"/>
          <w:szCs w:val="24"/>
        </w:rPr>
        <w:t>apokon  poukazuje aj na príslušnú judikatúru najvyšších súdnych autorít k</w:t>
      </w:r>
      <w:r w:rsidR="008B36B9">
        <w:rPr>
          <w:rFonts w:ascii="Times New Roman" w:hAnsi="Times New Roman" w:cs="Times New Roman"/>
          <w:sz w:val="24"/>
          <w:szCs w:val="24"/>
        </w:rPr>
        <w:t> darovacej zmluve</w:t>
      </w:r>
      <w:r w:rsidR="008B36B9" w:rsidRPr="008B36B9">
        <w:rPr>
          <w:rFonts w:ascii="Times New Roman" w:hAnsi="Times New Roman" w:cs="Times New Roman"/>
          <w:sz w:val="24"/>
          <w:szCs w:val="24"/>
        </w:rPr>
        <w:t xml:space="preserve"> a uvádza prípadné návrhy </w:t>
      </w:r>
      <w:r w:rsidR="008B36B9" w:rsidRPr="008B36B9">
        <w:rPr>
          <w:rFonts w:ascii="Times New Roman" w:hAnsi="Times New Roman" w:cs="Times New Roman"/>
          <w:i/>
          <w:iCs/>
          <w:sz w:val="24"/>
          <w:szCs w:val="24"/>
        </w:rPr>
        <w:t>de lege ferenda</w:t>
      </w:r>
      <w:r w:rsidR="006D1FBE">
        <w:rPr>
          <w:rFonts w:ascii="Times New Roman" w:hAnsi="Times New Roman" w:cs="Times New Roman"/>
          <w:i/>
          <w:iCs/>
          <w:sz w:val="24"/>
          <w:szCs w:val="24"/>
        </w:rPr>
        <w:t>,</w:t>
      </w:r>
      <w:r w:rsidR="006D1FBE">
        <w:rPr>
          <w:rFonts w:ascii="Times New Roman" w:hAnsi="Times New Roman" w:cs="Times New Roman"/>
          <w:sz w:val="24"/>
          <w:szCs w:val="24"/>
        </w:rPr>
        <w:t xml:space="preserve"> a to</w:t>
      </w:r>
      <w:r w:rsidR="008B36B9">
        <w:rPr>
          <w:rFonts w:ascii="Times New Roman" w:hAnsi="Times New Roman" w:cs="Times New Roman"/>
          <w:sz w:val="24"/>
          <w:szCs w:val="24"/>
        </w:rPr>
        <w:t xml:space="preserve"> </w:t>
      </w:r>
      <w:r w:rsidR="006D1FBE">
        <w:rPr>
          <w:rFonts w:ascii="Times New Roman" w:hAnsi="Times New Roman" w:cs="Times New Roman"/>
          <w:sz w:val="24"/>
          <w:szCs w:val="24"/>
        </w:rPr>
        <w:t xml:space="preserve">aj </w:t>
      </w:r>
      <w:r w:rsidR="008B36B9">
        <w:rPr>
          <w:rFonts w:ascii="Times New Roman" w:hAnsi="Times New Roman" w:cs="Times New Roman"/>
          <w:sz w:val="24"/>
          <w:szCs w:val="24"/>
        </w:rPr>
        <w:t>v rámci pripravovanej novej úpravy darovacej zmluvy v kontexte nového Občianskeho zákonníka.</w:t>
      </w:r>
    </w:p>
    <w:p w14:paraId="5318A053" w14:textId="72CB8184" w:rsidR="008B36B9" w:rsidRDefault="008B36B9" w:rsidP="00396EC7">
      <w:pPr>
        <w:pStyle w:val="Odsekzoznamu"/>
        <w:ind w:left="0"/>
        <w:jc w:val="both"/>
        <w:rPr>
          <w:rFonts w:ascii="Times New Roman" w:hAnsi="Times New Roman" w:cs="Times New Roman"/>
          <w:sz w:val="24"/>
          <w:szCs w:val="24"/>
        </w:rPr>
      </w:pPr>
    </w:p>
    <w:p w14:paraId="04349E57" w14:textId="7B6C579E" w:rsidR="008B36B9" w:rsidRDefault="0012218A"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4</w:t>
      </w:r>
      <w:r w:rsidR="008B36B9" w:rsidRPr="008B36B9">
        <w:rPr>
          <w:rFonts w:ascii="Times New Roman" w:hAnsi="Times New Roman" w:cs="Times New Roman"/>
          <w:b/>
          <w:bCs/>
          <w:sz w:val="24"/>
          <w:szCs w:val="24"/>
        </w:rPr>
        <w:t xml:space="preserve">. </w:t>
      </w:r>
    </w:p>
    <w:p w14:paraId="0AC90558" w14:textId="767F1811" w:rsidR="00C26379" w:rsidRDefault="00C26379" w:rsidP="00396EC7">
      <w:pPr>
        <w:pStyle w:val="Odsekzoznamu"/>
        <w:ind w:left="0"/>
        <w:jc w:val="both"/>
        <w:rPr>
          <w:rFonts w:ascii="Times New Roman" w:hAnsi="Times New Roman" w:cs="Times New Roman"/>
          <w:b/>
          <w:bCs/>
          <w:sz w:val="24"/>
          <w:szCs w:val="24"/>
        </w:rPr>
      </w:pPr>
      <w:r w:rsidRPr="00C26379">
        <w:rPr>
          <w:rFonts w:ascii="Times New Roman" w:hAnsi="Times New Roman" w:cs="Times New Roman"/>
          <w:b/>
          <w:bCs/>
          <w:sz w:val="24"/>
          <w:szCs w:val="24"/>
        </w:rPr>
        <w:t>Predkupné právo</w:t>
      </w:r>
    </w:p>
    <w:p w14:paraId="04CB3698" w14:textId="2C16F254" w:rsidR="00C26379" w:rsidRDefault="00C26379" w:rsidP="00396EC7">
      <w:pPr>
        <w:pStyle w:val="Odsekzoznamu"/>
        <w:ind w:left="0"/>
        <w:jc w:val="both"/>
        <w:rPr>
          <w:rFonts w:ascii="Times New Roman" w:hAnsi="Times New Roman" w:cs="Times New Roman"/>
          <w:b/>
          <w:bCs/>
          <w:sz w:val="24"/>
          <w:szCs w:val="24"/>
        </w:rPr>
      </w:pPr>
      <w:r>
        <w:rPr>
          <w:rFonts w:ascii="Times New Roman" w:hAnsi="Times New Roman" w:cs="Times New Roman"/>
          <w:b/>
          <w:bCs/>
          <w:sz w:val="24"/>
          <w:szCs w:val="24"/>
        </w:rPr>
        <w:t>(</w:t>
      </w:r>
      <w:r w:rsidRPr="00C26379">
        <w:rPr>
          <w:rFonts w:ascii="Times New Roman" w:hAnsi="Times New Roman" w:cs="Times New Roman"/>
          <w:b/>
          <w:bCs/>
          <w:sz w:val="24"/>
          <w:szCs w:val="24"/>
        </w:rPr>
        <w:t>Right of pre-emption</w:t>
      </w:r>
      <w:r>
        <w:rPr>
          <w:rFonts w:ascii="Times New Roman" w:hAnsi="Times New Roman" w:cs="Times New Roman"/>
          <w:b/>
          <w:bCs/>
          <w:sz w:val="24"/>
          <w:szCs w:val="24"/>
        </w:rPr>
        <w:t>)</w:t>
      </w:r>
    </w:p>
    <w:p w14:paraId="075B5CD5" w14:textId="57050276" w:rsidR="00CC13ED" w:rsidRDefault="00CC13ED" w:rsidP="00396EC7">
      <w:pPr>
        <w:pStyle w:val="Odsekzoznamu"/>
        <w:ind w:left="0"/>
        <w:jc w:val="both"/>
        <w:rPr>
          <w:rFonts w:ascii="Times New Roman" w:hAnsi="Times New Roman" w:cs="Times New Roman"/>
          <w:b/>
          <w:bCs/>
          <w:sz w:val="24"/>
          <w:szCs w:val="24"/>
        </w:rPr>
      </w:pPr>
    </w:p>
    <w:p w14:paraId="763C53B6" w14:textId="48B59B54" w:rsidR="00CC13ED" w:rsidRPr="005B695B" w:rsidRDefault="00D96B7A" w:rsidP="00396EC7">
      <w:pPr>
        <w:pStyle w:val="Odsekzoznamu"/>
        <w:ind w:left="0"/>
        <w:jc w:val="both"/>
        <w:rPr>
          <w:rFonts w:ascii="Times New Roman" w:hAnsi="Times New Roman" w:cs="Times New Roman"/>
          <w:i/>
          <w:iCs/>
          <w:sz w:val="24"/>
          <w:szCs w:val="24"/>
        </w:rPr>
      </w:pPr>
      <w:r>
        <w:rPr>
          <w:rFonts w:ascii="Times New Roman" w:hAnsi="Times New Roman" w:cs="Times New Roman"/>
          <w:sz w:val="24"/>
          <w:szCs w:val="24"/>
        </w:rPr>
        <w:t>Práca</w:t>
      </w:r>
      <w:r w:rsidR="00CC13ED">
        <w:rPr>
          <w:rFonts w:ascii="Times New Roman" w:hAnsi="Times New Roman" w:cs="Times New Roman"/>
          <w:sz w:val="24"/>
          <w:szCs w:val="24"/>
        </w:rPr>
        <w:t xml:space="preserve"> </w:t>
      </w:r>
      <w:r w:rsidR="005B695B">
        <w:rPr>
          <w:rFonts w:ascii="Times New Roman" w:hAnsi="Times New Roman" w:cs="Times New Roman"/>
          <w:sz w:val="24"/>
          <w:szCs w:val="24"/>
        </w:rPr>
        <w:t>charakterizuje</w:t>
      </w:r>
      <w:r w:rsidR="00CC13ED">
        <w:rPr>
          <w:rFonts w:ascii="Times New Roman" w:hAnsi="Times New Roman" w:cs="Times New Roman"/>
          <w:sz w:val="24"/>
          <w:szCs w:val="24"/>
        </w:rPr>
        <w:t xml:space="preserve"> inštitút predkupného práva, a to najmä z hľadiska jeho podstaty, účelu a významu v praxi. </w:t>
      </w:r>
      <w:r w:rsidR="00DF6D8F" w:rsidRPr="00DF6D8F">
        <w:rPr>
          <w:rFonts w:ascii="Times New Roman" w:hAnsi="Times New Roman" w:cs="Times New Roman"/>
          <w:sz w:val="24"/>
          <w:szCs w:val="24"/>
        </w:rPr>
        <w:t>Práca rozoberá dva typy predkupného práva, a to predkupné právo zákonné a zmluvné.</w:t>
      </w:r>
      <w:r w:rsidR="00DF0CF4">
        <w:rPr>
          <w:rFonts w:ascii="Times New Roman" w:hAnsi="Times New Roman" w:cs="Times New Roman"/>
          <w:sz w:val="24"/>
          <w:szCs w:val="24"/>
        </w:rPr>
        <w:t xml:space="preserve"> Práca zároveň rozlišuje aj predkupné právo ako vecné právo alebo ako záväzkové právo a</w:t>
      </w:r>
      <w:r w:rsidR="00B66494">
        <w:rPr>
          <w:rFonts w:ascii="Times New Roman" w:hAnsi="Times New Roman" w:cs="Times New Roman"/>
          <w:sz w:val="24"/>
          <w:szCs w:val="24"/>
        </w:rPr>
        <w:t xml:space="preserve"> opisuje základné rozdiely medzi spomínanými typmi predkupných práv. </w:t>
      </w:r>
      <w:r>
        <w:rPr>
          <w:rFonts w:ascii="Times New Roman" w:hAnsi="Times New Roman" w:cs="Times New Roman"/>
          <w:sz w:val="24"/>
          <w:szCs w:val="24"/>
        </w:rPr>
        <w:t>Z</w:t>
      </w:r>
      <w:r w:rsidR="00CC13ED">
        <w:rPr>
          <w:rFonts w:ascii="Times New Roman" w:hAnsi="Times New Roman" w:cs="Times New Roman"/>
          <w:sz w:val="24"/>
          <w:szCs w:val="24"/>
        </w:rPr>
        <w:t xml:space="preserve">ároveň analyzuje aj </w:t>
      </w:r>
      <w:r w:rsidR="005B695B">
        <w:rPr>
          <w:rFonts w:ascii="Times New Roman" w:hAnsi="Times New Roman" w:cs="Times New Roman"/>
          <w:sz w:val="24"/>
          <w:szCs w:val="24"/>
        </w:rPr>
        <w:t>aktuálne</w:t>
      </w:r>
      <w:r w:rsidR="00CC13ED">
        <w:rPr>
          <w:rFonts w:ascii="Times New Roman" w:hAnsi="Times New Roman" w:cs="Times New Roman"/>
          <w:sz w:val="24"/>
          <w:szCs w:val="24"/>
        </w:rPr>
        <w:t xml:space="preserve"> aplikačné problémy v praxi spojené práve s uvedeným inštitútom, pričom zároveň k nemu predkladá aj existujúcu judikatúru najvyšších súdnych autorít. </w:t>
      </w:r>
      <w:r w:rsidR="005B695B">
        <w:rPr>
          <w:rFonts w:ascii="Times New Roman" w:hAnsi="Times New Roman" w:cs="Times New Roman"/>
          <w:sz w:val="24"/>
          <w:szCs w:val="24"/>
        </w:rPr>
        <w:t>V práci je uvedený aj dopad porušenia predkupného práva a </w:t>
      </w:r>
      <w:r w:rsidR="005B695B" w:rsidRPr="005B695B">
        <w:rPr>
          <w:rFonts w:ascii="Times New Roman" w:hAnsi="Times New Roman" w:cs="Times New Roman"/>
          <w:sz w:val="24"/>
          <w:szCs w:val="24"/>
        </w:rPr>
        <w:t xml:space="preserve">s tým spojené </w:t>
      </w:r>
      <w:r w:rsidR="005B695B">
        <w:rPr>
          <w:rFonts w:ascii="Times New Roman" w:hAnsi="Times New Roman" w:cs="Times New Roman"/>
          <w:sz w:val="24"/>
          <w:szCs w:val="24"/>
        </w:rPr>
        <w:t xml:space="preserve">následky pre účastníkov dotknutých právnych úkonov. </w:t>
      </w:r>
      <w:r w:rsidR="005B695B" w:rsidRPr="005B695B">
        <w:rPr>
          <w:rFonts w:ascii="Times New Roman" w:hAnsi="Times New Roman" w:cs="Times New Roman"/>
          <w:sz w:val="24"/>
          <w:szCs w:val="24"/>
        </w:rPr>
        <w:t xml:space="preserve">Autor zistené poznatky porovnáva a konfrontuje s vlastnými názormi, pričom predkladá prípadne aj vlastné návrhy </w:t>
      </w:r>
      <w:r w:rsidR="005B695B" w:rsidRPr="005B695B">
        <w:rPr>
          <w:rFonts w:ascii="Times New Roman" w:hAnsi="Times New Roman" w:cs="Times New Roman"/>
          <w:i/>
          <w:iCs/>
          <w:sz w:val="24"/>
          <w:szCs w:val="24"/>
        </w:rPr>
        <w:t>de lege ferenda</w:t>
      </w:r>
      <w:r w:rsidR="005B695B">
        <w:rPr>
          <w:rFonts w:ascii="Times New Roman" w:hAnsi="Times New Roman" w:cs="Times New Roman"/>
          <w:i/>
          <w:iCs/>
          <w:sz w:val="24"/>
          <w:szCs w:val="24"/>
        </w:rPr>
        <w:t xml:space="preserve">. </w:t>
      </w:r>
    </w:p>
    <w:p w14:paraId="2E8B5CEB" w14:textId="337865D5" w:rsidR="00C26379" w:rsidRDefault="00C26379" w:rsidP="00396EC7">
      <w:pPr>
        <w:pStyle w:val="Odsekzoznamu"/>
        <w:ind w:left="0"/>
        <w:jc w:val="both"/>
        <w:rPr>
          <w:rFonts w:ascii="Times New Roman" w:hAnsi="Times New Roman" w:cs="Times New Roman"/>
          <w:b/>
          <w:bCs/>
          <w:sz w:val="24"/>
          <w:szCs w:val="24"/>
        </w:rPr>
      </w:pPr>
    </w:p>
    <w:p w14:paraId="2CE77AA4" w14:textId="77777777" w:rsidR="00C26379" w:rsidRDefault="00C26379" w:rsidP="00396EC7">
      <w:pPr>
        <w:pStyle w:val="Odsekzoznamu"/>
        <w:ind w:left="0"/>
        <w:jc w:val="both"/>
        <w:rPr>
          <w:rFonts w:ascii="Times New Roman" w:hAnsi="Times New Roman" w:cs="Times New Roman"/>
          <w:b/>
          <w:bCs/>
          <w:sz w:val="24"/>
          <w:szCs w:val="24"/>
        </w:rPr>
      </w:pPr>
    </w:p>
    <w:p w14:paraId="6BECD801" w14:textId="77777777" w:rsidR="006D1FBE" w:rsidRPr="008B36B9" w:rsidRDefault="006D1FBE" w:rsidP="00396EC7">
      <w:pPr>
        <w:pStyle w:val="Odsekzoznamu"/>
        <w:ind w:left="0"/>
        <w:jc w:val="both"/>
        <w:rPr>
          <w:rFonts w:ascii="Times New Roman" w:hAnsi="Times New Roman" w:cs="Times New Roman"/>
          <w:b/>
          <w:bCs/>
          <w:sz w:val="24"/>
          <w:szCs w:val="24"/>
        </w:rPr>
      </w:pPr>
    </w:p>
    <w:sectPr w:rsidR="006D1FBE" w:rsidRPr="008B3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089"/>
    <w:multiLevelType w:val="hybridMultilevel"/>
    <w:tmpl w:val="195E7442"/>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 w15:restartNumberingAfterBreak="0">
    <w:nsid w:val="5C270038"/>
    <w:multiLevelType w:val="hybridMultilevel"/>
    <w:tmpl w:val="38F2095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72050CF0"/>
    <w:multiLevelType w:val="hybridMultilevel"/>
    <w:tmpl w:val="00E22B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CD"/>
    <w:rsid w:val="00042A02"/>
    <w:rsid w:val="0012218A"/>
    <w:rsid w:val="00123E9B"/>
    <w:rsid w:val="00223DD7"/>
    <w:rsid w:val="002F76C1"/>
    <w:rsid w:val="00317D87"/>
    <w:rsid w:val="00372869"/>
    <w:rsid w:val="00372967"/>
    <w:rsid w:val="00380C83"/>
    <w:rsid w:val="00396EC7"/>
    <w:rsid w:val="00432297"/>
    <w:rsid w:val="00436547"/>
    <w:rsid w:val="00531B27"/>
    <w:rsid w:val="00594987"/>
    <w:rsid w:val="005B695B"/>
    <w:rsid w:val="005C4E4F"/>
    <w:rsid w:val="0066009A"/>
    <w:rsid w:val="006C1828"/>
    <w:rsid w:val="006D1FBE"/>
    <w:rsid w:val="00731F2D"/>
    <w:rsid w:val="007A4D06"/>
    <w:rsid w:val="008B36B9"/>
    <w:rsid w:val="008B581C"/>
    <w:rsid w:val="009003CD"/>
    <w:rsid w:val="009B202E"/>
    <w:rsid w:val="00AF03D1"/>
    <w:rsid w:val="00B10B38"/>
    <w:rsid w:val="00B10FD1"/>
    <w:rsid w:val="00B66494"/>
    <w:rsid w:val="00BF11E1"/>
    <w:rsid w:val="00C26379"/>
    <w:rsid w:val="00C57942"/>
    <w:rsid w:val="00CC13ED"/>
    <w:rsid w:val="00CD1A12"/>
    <w:rsid w:val="00CE0D7B"/>
    <w:rsid w:val="00D15D51"/>
    <w:rsid w:val="00D27E0D"/>
    <w:rsid w:val="00D610E1"/>
    <w:rsid w:val="00D96B7A"/>
    <w:rsid w:val="00DB08CB"/>
    <w:rsid w:val="00DF0CF4"/>
    <w:rsid w:val="00DF6D8F"/>
    <w:rsid w:val="00E6360D"/>
    <w:rsid w:val="00EF11FF"/>
    <w:rsid w:val="00FE74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D594"/>
  <w15:chartTrackingRefBased/>
  <w15:docId w15:val="{DEB622FD-D154-45D4-9809-FB15EABA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1073</Words>
  <Characters>6119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Sklenárová Michaela</dc:creator>
  <cp:keywords/>
  <dc:description/>
  <cp:lastModifiedBy>Maslák Marek</cp:lastModifiedBy>
  <cp:revision>9</cp:revision>
  <dcterms:created xsi:type="dcterms:W3CDTF">2021-11-17T20:15:00Z</dcterms:created>
  <dcterms:modified xsi:type="dcterms:W3CDTF">2021-11-23T11:29:00Z</dcterms:modified>
</cp:coreProperties>
</file>