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FB" w:rsidRPr="00D449DA" w:rsidRDefault="001F0842" w:rsidP="003C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Okruhy otázok na skúšku z Ústavného práva I</w:t>
      </w:r>
    </w:p>
    <w:p w:rsidR="003C51FB" w:rsidRPr="003C51FB" w:rsidRDefault="003C51FB" w:rsidP="003C5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FB" w:rsidRP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ústavy a </w:t>
      </w:r>
      <w:r w:rsidR="003C51FB" w:rsidRPr="001F0842">
        <w:rPr>
          <w:rFonts w:ascii="Times New Roman" w:hAnsi="Times New Roman" w:cs="Times New Roman"/>
          <w:sz w:val="24"/>
          <w:szCs w:val="24"/>
        </w:rPr>
        <w:t>funkcie ústavných dokumentov</w:t>
      </w:r>
    </w:p>
    <w:p w:rsidR="003C51FB" w:rsidRPr="003C51FB" w:rsidRDefault="001F0842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51FB" w:rsidRPr="003C51FB">
        <w:rPr>
          <w:rFonts w:ascii="Times New Roman" w:hAnsi="Times New Roman" w:cs="Times New Roman"/>
          <w:sz w:val="24"/>
          <w:szCs w:val="24"/>
        </w:rPr>
        <w:t>znik ústav a ich klasifikácia</w:t>
      </w:r>
      <w:r w:rsidR="00AB643C">
        <w:rPr>
          <w:rFonts w:ascii="Times New Roman" w:hAnsi="Times New Roman" w:cs="Times New Roman"/>
          <w:sz w:val="24"/>
          <w:szCs w:val="24"/>
        </w:rPr>
        <w:t>, hodnoty ústav</w:t>
      </w:r>
    </w:p>
    <w:p w:rsidR="003C51FB" w:rsidRPr="003C51FB" w:rsidRDefault="001F0842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51FB" w:rsidRPr="003C51FB">
        <w:rPr>
          <w:rFonts w:ascii="Times New Roman" w:hAnsi="Times New Roman" w:cs="Times New Roman"/>
          <w:sz w:val="24"/>
          <w:szCs w:val="24"/>
        </w:rPr>
        <w:t>azyk a interpretácia ústav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C51FB" w:rsidRPr="003C51FB">
        <w:rPr>
          <w:rFonts w:ascii="Times New Roman" w:hAnsi="Times New Roman" w:cs="Times New Roman"/>
          <w:sz w:val="24"/>
          <w:szCs w:val="24"/>
        </w:rPr>
        <w:t>stava v</w:t>
      </w:r>
      <w:r>
        <w:rPr>
          <w:rFonts w:ascii="Times New Roman" w:hAnsi="Times New Roman" w:cs="Times New Roman"/>
          <w:sz w:val="24"/>
          <w:szCs w:val="24"/>
        </w:rPr>
        <w:t>erzus</w:t>
      </w:r>
      <w:r w:rsidR="003C51FB" w:rsidRPr="003C51FB">
        <w:rPr>
          <w:rFonts w:ascii="Times New Roman" w:hAnsi="Times New Roman" w:cs="Times New Roman"/>
          <w:sz w:val="24"/>
          <w:szCs w:val="24"/>
        </w:rPr>
        <w:t xml:space="preserve"> zákony</w:t>
      </w:r>
      <w:r w:rsidR="000B397D">
        <w:rPr>
          <w:rFonts w:ascii="Times New Roman" w:hAnsi="Times New Roman" w:cs="Times New Roman"/>
          <w:sz w:val="24"/>
          <w:szCs w:val="24"/>
        </w:rPr>
        <w:t xml:space="preserve"> a tzv. materiálne jadro ústavy</w:t>
      </w:r>
    </w:p>
    <w:p w:rsidR="003C51FB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C51FB" w:rsidRPr="003C51FB">
        <w:rPr>
          <w:rFonts w:ascii="Times New Roman" w:hAnsi="Times New Roman" w:cs="Times New Roman"/>
          <w:sz w:val="24"/>
          <w:szCs w:val="24"/>
        </w:rPr>
        <w:t xml:space="preserve">stavná listina č. 121/1920 </w:t>
      </w:r>
      <w:proofErr w:type="spellStart"/>
      <w:r w:rsidR="003C51FB" w:rsidRPr="003C51F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3C51FB" w:rsidRPr="003C51FB">
        <w:rPr>
          <w:rFonts w:ascii="Times New Roman" w:hAnsi="Times New Roman" w:cs="Times New Roman"/>
          <w:sz w:val="24"/>
          <w:szCs w:val="24"/>
        </w:rPr>
        <w:t>. (kontext vzniku, kľúčové charakteristiky a inštitúcie)</w:t>
      </w:r>
    </w:p>
    <w:p w:rsidR="003C51FB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42">
        <w:rPr>
          <w:rFonts w:ascii="Times New Roman" w:hAnsi="Times New Roman" w:cs="Times New Roman"/>
          <w:sz w:val="24"/>
          <w:szCs w:val="24"/>
        </w:rPr>
        <w:t>Ú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stavný zákon č. 185/1939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>. z. (kontext vzniku, kľúčové charakteristiky a inštitúcie)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stava č. 150/1948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>. (kontext vzniku, kľúčové charakteristiky a inštitúcie)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stava č. 100/1960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>. (kontext vzniku, kľúčové charakteristiky a inštitúcie, ústavný zákon z 1968 a premeny ústavy po 1989)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51FB" w:rsidRPr="003C51FB">
        <w:rPr>
          <w:rFonts w:ascii="Times New Roman" w:hAnsi="Times New Roman" w:cs="Times New Roman"/>
          <w:sz w:val="24"/>
          <w:szCs w:val="24"/>
        </w:rPr>
        <w:t>znik a prijatie Ústavy S</w:t>
      </w:r>
      <w:bookmarkStart w:id="0" w:name="_GoBack"/>
      <w:bookmarkEnd w:id="0"/>
      <w:r w:rsidR="003C51FB" w:rsidRPr="003C51FB">
        <w:rPr>
          <w:rFonts w:ascii="Times New Roman" w:hAnsi="Times New Roman" w:cs="Times New Roman"/>
          <w:sz w:val="24"/>
          <w:szCs w:val="24"/>
        </w:rPr>
        <w:t>lovenskej republiky – základná charakteristika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51FB" w:rsidRPr="001F0842">
        <w:rPr>
          <w:rFonts w:ascii="Times New Roman" w:hAnsi="Times New Roman" w:cs="Times New Roman"/>
          <w:sz w:val="24"/>
          <w:szCs w:val="24"/>
        </w:rPr>
        <w:t>rávny štát</w:t>
      </w:r>
      <w:r>
        <w:rPr>
          <w:rFonts w:ascii="Times New Roman" w:hAnsi="Times New Roman" w:cs="Times New Roman"/>
          <w:sz w:val="24"/>
          <w:szCs w:val="24"/>
        </w:rPr>
        <w:t xml:space="preserve"> (pojem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štátu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Recht</w:t>
      </w:r>
      <w:r w:rsidR="006F260A" w:rsidRPr="001F0842">
        <w:rPr>
          <w:rFonts w:ascii="Times New Roman" w:hAnsi="Times New Roman" w:cs="Times New Roman"/>
          <w:sz w:val="24"/>
          <w:szCs w:val="24"/>
        </w:rPr>
        <w:t>s</w:t>
      </w:r>
      <w:r w:rsidR="003C51FB" w:rsidRPr="001F0842">
        <w:rPr>
          <w:rFonts w:ascii="Times New Roman" w:hAnsi="Times New Roman" w:cs="Times New Roman"/>
          <w:sz w:val="24"/>
          <w:szCs w:val="24"/>
        </w:rPr>
        <w:t>staat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verzus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iné </w:t>
      </w:r>
      <w:r w:rsidR="003C51FB" w:rsidRPr="001F0842">
        <w:rPr>
          <w:rFonts w:ascii="Times New Roman" w:hAnsi="Times New Roman" w:cs="Times New Roman"/>
          <w:sz w:val="24"/>
          <w:szCs w:val="24"/>
        </w:rPr>
        <w:t>koncepci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FB" w:rsidRPr="001F0842">
        <w:rPr>
          <w:rFonts w:ascii="Times New Roman" w:hAnsi="Times New Roman" w:cs="Times New Roman"/>
          <w:sz w:val="24"/>
          <w:szCs w:val="24"/>
        </w:rPr>
        <w:t>právnosti</w:t>
      </w:r>
      <w:proofErr w:type="spellEnd"/>
      <w:r w:rsidR="003C51FB" w:rsidRPr="001F0842">
        <w:rPr>
          <w:rFonts w:ascii="Times New Roman" w:hAnsi="Times New Roman" w:cs="Times New Roman"/>
          <w:sz w:val="24"/>
          <w:szCs w:val="24"/>
        </w:rPr>
        <w:t xml:space="preserve"> štátu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F0842">
        <w:rPr>
          <w:rFonts w:ascii="Times New Roman" w:hAnsi="Times New Roman" w:cs="Times New Roman"/>
          <w:sz w:val="24"/>
          <w:szCs w:val="24"/>
        </w:rPr>
        <w:t xml:space="preserve"> </w:t>
      </w:r>
      <w:r w:rsidR="000B397D" w:rsidRPr="001F0842">
        <w:rPr>
          <w:rFonts w:ascii="Times New Roman" w:hAnsi="Times New Roman" w:cs="Times New Roman"/>
          <w:sz w:val="24"/>
          <w:szCs w:val="24"/>
        </w:rPr>
        <w:t>vzťah demokratickosti a </w:t>
      </w:r>
      <w:proofErr w:type="spellStart"/>
      <w:r w:rsidR="000B397D" w:rsidRPr="001F0842">
        <w:rPr>
          <w:rFonts w:ascii="Times New Roman" w:hAnsi="Times New Roman" w:cs="Times New Roman"/>
          <w:sz w:val="24"/>
          <w:szCs w:val="24"/>
        </w:rPr>
        <w:t>právnosti</w:t>
      </w:r>
      <w:proofErr w:type="spellEnd"/>
      <w:r w:rsidR="000B397D" w:rsidRPr="001F0842">
        <w:rPr>
          <w:rFonts w:ascii="Times New Roman" w:hAnsi="Times New Roman" w:cs="Times New Roman"/>
          <w:sz w:val="24"/>
          <w:szCs w:val="24"/>
        </w:rPr>
        <w:t xml:space="preserve"> štátu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51FB" w:rsidRPr="001F0842">
        <w:rPr>
          <w:rFonts w:ascii="Times New Roman" w:hAnsi="Times New Roman" w:cs="Times New Roman"/>
          <w:sz w:val="24"/>
          <w:szCs w:val="24"/>
        </w:rPr>
        <w:t>rincípy legitimity, legality, ústavnosti, ochrany ľudských práv, suverenity ľudu, právnej istoty, proporcionality</w:t>
      </w:r>
    </w:p>
    <w:p w:rsidR="00546B80" w:rsidRDefault="00546B80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proporcionality</w:t>
      </w:r>
    </w:p>
    <w:p w:rsidR="00546B80" w:rsidRDefault="00546B80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diskriminácie</w:t>
      </w:r>
    </w:p>
    <w:p w:rsidR="003C51FB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42">
        <w:rPr>
          <w:rFonts w:ascii="Times New Roman" w:hAnsi="Times New Roman" w:cs="Times New Roman"/>
          <w:sz w:val="24"/>
          <w:szCs w:val="24"/>
        </w:rPr>
        <w:t>P</w:t>
      </w:r>
      <w:r w:rsidR="003C51FB" w:rsidRPr="001F0842">
        <w:rPr>
          <w:rFonts w:ascii="Times New Roman" w:hAnsi="Times New Roman" w:cs="Times New Roman"/>
          <w:sz w:val="24"/>
          <w:szCs w:val="24"/>
        </w:rPr>
        <w:t>rávny základ vzťahu ústavného práva a medzinárodného práva</w:t>
      </w:r>
      <w:r w:rsidR="000B397D" w:rsidRPr="001F0842">
        <w:rPr>
          <w:rFonts w:ascii="Times New Roman" w:hAnsi="Times New Roman" w:cs="Times New Roman"/>
          <w:sz w:val="24"/>
          <w:szCs w:val="24"/>
        </w:rPr>
        <w:t xml:space="preserve"> </w:t>
      </w:r>
      <w:r w:rsidR="003C51FB" w:rsidRPr="001F0842">
        <w:rPr>
          <w:rFonts w:ascii="Times New Roman" w:hAnsi="Times New Roman" w:cs="Times New Roman"/>
          <w:sz w:val="24"/>
          <w:szCs w:val="24"/>
        </w:rPr>
        <w:t>a európskeho práva</w:t>
      </w:r>
      <w:r w:rsidRPr="001F0842">
        <w:rPr>
          <w:rFonts w:ascii="Times New Roman" w:hAnsi="Times New Roman" w:cs="Times New Roman"/>
          <w:sz w:val="24"/>
          <w:szCs w:val="24"/>
        </w:rPr>
        <w:t xml:space="preserve"> - </w:t>
      </w:r>
      <w:r w:rsidR="003C51FB" w:rsidRPr="001F0842">
        <w:rPr>
          <w:rFonts w:ascii="Times New Roman" w:hAnsi="Times New Roman" w:cs="Times New Roman"/>
          <w:sz w:val="24"/>
          <w:szCs w:val="24"/>
        </w:rPr>
        <w:t>vzťah čl. 7 ods. 4 ústavy k čl. 7 ods. 5 ústavy, čl. 154c</w:t>
      </w:r>
      <w:r w:rsidRPr="001F0842">
        <w:rPr>
          <w:rFonts w:ascii="Times New Roman" w:hAnsi="Times New Roman" w:cs="Times New Roman"/>
          <w:sz w:val="24"/>
          <w:szCs w:val="24"/>
        </w:rPr>
        <w:t xml:space="preserve"> a </w:t>
      </w:r>
      <w:r w:rsidR="003C51FB" w:rsidRPr="001F0842">
        <w:rPr>
          <w:rFonts w:ascii="Times New Roman" w:hAnsi="Times New Roman" w:cs="Times New Roman"/>
          <w:sz w:val="24"/>
          <w:szCs w:val="24"/>
        </w:rPr>
        <w:t>judikatúra súdov k prednosti práva EÚ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42">
        <w:rPr>
          <w:rFonts w:ascii="Times New Roman" w:hAnsi="Times New Roman" w:cs="Times New Roman"/>
          <w:sz w:val="24"/>
          <w:szCs w:val="24"/>
        </w:rPr>
        <w:t>Š</w:t>
      </w:r>
      <w:r w:rsidR="000B397D" w:rsidRPr="001F0842">
        <w:rPr>
          <w:rFonts w:ascii="Times New Roman" w:hAnsi="Times New Roman" w:cs="Times New Roman"/>
          <w:sz w:val="24"/>
          <w:szCs w:val="24"/>
        </w:rPr>
        <w:t>tátne symboly, štátne občianstvo a štátny jazyk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51FB" w:rsidRPr="000B397D">
        <w:rPr>
          <w:rFonts w:ascii="Times New Roman" w:hAnsi="Times New Roman" w:cs="Times New Roman"/>
          <w:sz w:val="24"/>
          <w:szCs w:val="24"/>
        </w:rPr>
        <w:t>droj</w:t>
      </w:r>
      <w:r w:rsidR="000B397D" w:rsidRPr="000B397D">
        <w:rPr>
          <w:rFonts w:ascii="Times New Roman" w:hAnsi="Times New Roman" w:cs="Times New Roman"/>
          <w:sz w:val="24"/>
          <w:szCs w:val="24"/>
        </w:rPr>
        <w:t>e</w:t>
      </w:r>
      <w:r w:rsidR="003C51FB" w:rsidRPr="000B397D">
        <w:rPr>
          <w:rFonts w:ascii="Times New Roman" w:hAnsi="Times New Roman" w:cs="Times New Roman"/>
          <w:sz w:val="24"/>
          <w:szCs w:val="24"/>
        </w:rPr>
        <w:t xml:space="preserve"> ľudských práv</w:t>
      </w:r>
      <w:r w:rsidR="000B397D" w:rsidRPr="000B397D">
        <w:rPr>
          <w:rFonts w:ascii="Times New Roman" w:hAnsi="Times New Roman" w:cs="Times New Roman"/>
          <w:sz w:val="24"/>
          <w:szCs w:val="24"/>
        </w:rPr>
        <w:t xml:space="preserve"> a teórie ľudských práv</w:t>
      </w:r>
    </w:p>
    <w:p w:rsidR="00546B80" w:rsidRDefault="00546B80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Medzinárodnoprávna ochrana ľudských práv (Dohovor o ochrane ľudských práv a základných slobôd a Európsky súd pre ľudské práva, Charta základných práv Európskej únie, tzv. Pakty,...)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51FB" w:rsidRPr="001F0842">
        <w:rPr>
          <w:rFonts w:ascii="Times New Roman" w:hAnsi="Times New Roman" w:cs="Times New Roman"/>
          <w:sz w:val="24"/>
          <w:szCs w:val="24"/>
        </w:rPr>
        <w:t>loboda, rovnosť, dôstojnosť</w:t>
      </w:r>
      <w:r w:rsidR="000B397D" w:rsidRPr="001F0842">
        <w:rPr>
          <w:rFonts w:ascii="Times New Roman" w:hAnsi="Times New Roman" w:cs="Times New Roman"/>
          <w:sz w:val="24"/>
          <w:szCs w:val="24"/>
        </w:rPr>
        <w:t xml:space="preserve"> a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4N ľudských práv podľa čl. 12 ods. 1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51FB" w:rsidRPr="001F0842">
        <w:rPr>
          <w:rFonts w:ascii="Times New Roman" w:hAnsi="Times New Roman" w:cs="Times New Roman"/>
          <w:sz w:val="24"/>
          <w:szCs w:val="24"/>
        </w:rPr>
        <w:t>znik klauzúl rovnosti, vzťah čl. 12 ods. 2 k ods. 1 a antidiskriminačnému zákonu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397D" w:rsidRPr="001F0842">
        <w:rPr>
          <w:rFonts w:ascii="Times New Roman" w:hAnsi="Times New Roman" w:cs="Times New Roman"/>
          <w:sz w:val="24"/>
          <w:szCs w:val="24"/>
        </w:rPr>
        <w:t>bsolútnosť a relatívnosť práv,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limity </w:t>
      </w:r>
      <w:r w:rsidR="000B397D" w:rsidRPr="001F0842">
        <w:rPr>
          <w:rFonts w:ascii="Times New Roman" w:hAnsi="Times New Roman" w:cs="Times New Roman"/>
          <w:sz w:val="24"/>
          <w:szCs w:val="24"/>
        </w:rPr>
        <w:t xml:space="preserve">ich 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obmedzovania </w:t>
      </w:r>
      <w:r w:rsidR="000B397D" w:rsidRPr="001F0842">
        <w:rPr>
          <w:rFonts w:ascii="Times New Roman" w:hAnsi="Times New Roman" w:cs="Times New Roman"/>
          <w:sz w:val="24"/>
          <w:szCs w:val="24"/>
        </w:rPr>
        <w:t>a test proporcionality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97D" w:rsidRPr="001F0842">
        <w:rPr>
          <w:rFonts w:ascii="Times New Roman" w:hAnsi="Times New Roman" w:cs="Times New Roman"/>
          <w:sz w:val="24"/>
          <w:szCs w:val="24"/>
        </w:rPr>
        <w:t>rávna subjektivita (subjekt ochrany, chránená hodnota a obmedzenia)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51FB" w:rsidRPr="001F0842">
        <w:rPr>
          <w:rFonts w:ascii="Times New Roman" w:hAnsi="Times New Roman" w:cs="Times New Roman"/>
          <w:sz w:val="24"/>
          <w:szCs w:val="24"/>
        </w:rPr>
        <w:t>ýznam a ochrana práva na život (pozitívny záväzok štátu)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C51FB" w:rsidRPr="001F0842">
        <w:rPr>
          <w:rFonts w:ascii="Times New Roman" w:hAnsi="Times New Roman" w:cs="Times New Roman"/>
          <w:sz w:val="24"/>
          <w:szCs w:val="24"/>
        </w:rPr>
        <w:t>pecifické otázky spojené s právom na život (umelé prerušenie tehotenstva, eutanázia, umelé oplodnenie, trest smrti)</w:t>
      </w:r>
      <w:r w:rsidR="000B397D" w:rsidRPr="001F0842">
        <w:rPr>
          <w:rFonts w:ascii="Times New Roman" w:hAnsi="Times New Roman" w:cs="Times New Roman"/>
          <w:sz w:val="24"/>
          <w:szCs w:val="24"/>
        </w:rPr>
        <w:t xml:space="preserve"> a 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judikatúra </w:t>
      </w:r>
      <w:r w:rsidR="000B397D" w:rsidRPr="001F0842">
        <w:rPr>
          <w:rFonts w:ascii="Times New Roman" w:hAnsi="Times New Roman" w:cs="Times New Roman"/>
          <w:sz w:val="24"/>
          <w:szCs w:val="24"/>
        </w:rPr>
        <w:t>súdov</w:t>
      </w:r>
    </w:p>
    <w:p w:rsidR="001F0842" w:rsidRDefault="001F0842" w:rsidP="001F08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2693F" w:rsidRPr="001F0842">
        <w:rPr>
          <w:rFonts w:ascii="Times New Roman" w:hAnsi="Times New Roman" w:cs="Times New Roman"/>
          <w:sz w:val="24"/>
          <w:szCs w:val="24"/>
        </w:rPr>
        <w:t xml:space="preserve">ýznam a funkcia </w:t>
      </w:r>
      <w:r w:rsidR="000B397D" w:rsidRPr="001F0842">
        <w:rPr>
          <w:rFonts w:ascii="Times New Roman" w:hAnsi="Times New Roman" w:cs="Times New Roman"/>
          <w:sz w:val="24"/>
          <w:szCs w:val="24"/>
        </w:rPr>
        <w:t>absolútn</w:t>
      </w:r>
      <w:r w:rsidR="00C2693F" w:rsidRPr="001F0842">
        <w:rPr>
          <w:rFonts w:ascii="Times New Roman" w:hAnsi="Times New Roman" w:cs="Times New Roman"/>
          <w:sz w:val="24"/>
          <w:szCs w:val="24"/>
        </w:rPr>
        <w:t>eho</w:t>
      </w:r>
      <w:r w:rsidR="000B397D" w:rsidRPr="001F0842">
        <w:rPr>
          <w:rFonts w:ascii="Times New Roman" w:hAnsi="Times New Roman" w:cs="Times New Roman"/>
          <w:sz w:val="24"/>
          <w:szCs w:val="24"/>
        </w:rPr>
        <w:t xml:space="preserve"> </w:t>
      </w:r>
      <w:r w:rsidR="003C51FB" w:rsidRPr="001F0842">
        <w:rPr>
          <w:rFonts w:ascii="Times New Roman" w:hAnsi="Times New Roman" w:cs="Times New Roman"/>
          <w:sz w:val="24"/>
          <w:szCs w:val="24"/>
        </w:rPr>
        <w:t>zákaz</w:t>
      </w:r>
      <w:r w:rsidR="00C2693F" w:rsidRPr="001F0842">
        <w:rPr>
          <w:rFonts w:ascii="Times New Roman" w:hAnsi="Times New Roman" w:cs="Times New Roman"/>
          <w:sz w:val="24"/>
          <w:szCs w:val="24"/>
        </w:rPr>
        <w:t>u</w:t>
      </w:r>
      <w:r w:rsidR="003C51FB" w:rsidRPr="001F0842">
        <w:rPr>
          <w:rFonts w:ascii="Times New Roman" w:hAnsi="Times New Roman" w:cs="Times New Roman"/>
          <w:sz w:val="24"/>
          <w:szCs w:val="24"/>
        </w:rPr>
        <w:t xml:space="preserve"> mučenia</w:t>
      </w:r>
      <w:r w:rsidR="000B397D" w:rsidRPr="001F0842">
        <w:rPr>
          <w:rFonts w:ascii="Times New Roman" w:hAnsi="Times New Roman" w:cs="Times New Roman"/>
          <w:sz w:val="24"/>
          <w:szCs w:val="24"/>
        </w:rPr>
        <w:t>, jeho definície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397D" w:rsidRPr="001F0842">
        <w:rPr>
          <w:rFonts w:ascii="Times New Roman" w:hAnsi="Times New Roman" w:cs="Times New Roman"/>
          <w:sz w:val="24"/>
          <w:szCs w:val="24"/>
        </w:rPr>
        <w:t>judikatúra</w:t>
      </w:r>
    </w:p>
    <w:p w:rsidR="00B47C95" w:rsidRDefault="001F0842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2693F" w:rsidRPr="001F0842">
        <w:rPr>
          <w:rFonts w:ascii="Times New Roman" w:hAnsi="Times New Roman" w:cs="Times New Roman"/>
          <w:sz w:val="24"/>
          <w:szCs w:val="24"/>
        </w:rPr>
        <w:t xml:space="preserve">ýznam a funkcia </w:t>
      </w:r>
      <w:r w:rsidR="003C51FB" w:rsidRPr="001F0842">
        <w:rPr>
          <w:rFonts w:ascii="Times New Roman" w:hAnsi="Times New Roman" w:cs="Times New Roman"/>
          <w:sz w:val="24"/>
          <w:szCs w:val="24"/>
        </w:rPr>
        <w:t>práva na osobnú slobodu</w:t>
      </w:r>
      <w:r w:rsidR="00C2693F" w:rsidRPr="001F0842">
        <w:rPr>
          <w:rFonts w:ascii="Times New Roman" w:hAnsi="Times New Roman" w:cs="Times New Roman"/>
          <w:sz w:val="24"/>
          <w:szCs w:val="24"/>
        </w:rPr>
        <w:t xml:space="preserve"> a záruky jeho ochrany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51FB" w:rsidRPr="00B47C95">
        <w:rPr>
          <w:rFonts w:ascii="Times New Roman" w:hAnsi="Times New Roman" w:cs="Times New Roman"/>
          <w:sz w:val="24"/>
          <w:szCs w:val="24"/>
        </w:rPr>
        <w:t>bmedzenia práva na osobnú slobodu, ich intenzita a právny základ (trest odňatia slobody, väzby, zadržanie, zatknutie, atď.)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51FB" w:rsidRPr="00B47C95">
        <w:rPr>
          <w:rFonts w:ascii="Times New Roman" w:hAnsi="Times New Roman" w:cs="Times New Roman"/>
          <w:sz w:val="24"/>
          <w:szCs w:val="24"/>
        </w:rPr>
        <w:t>ákaz otroctva a nútených prác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C51FB" w:rsidRPr="00B47C95">
        <w:rPr>
          <w:rFonts w:ascii="Times New Roman" w:hAnsi="Times New Roman" w:cs="Times New Roman"/>
          <w:sz w:val="24"/>
          <w:szCs w:val="24"/>
        </w:rPr>
        <w:t>judikatúre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30E4" w:rsidRPr="00B47C95">
        <w:rPr>
          <w:rFonts w:ascii="Times New Roman" w:hAnsi="Times New Roman" w:cs="Times New Roman"/>
          <w:sz w:val="24"/>
          <w:szCs w:val="24"/>
        </w:rPr>
        <w:t>ednotlivé aspekty práva na súkromie (ochrana osobnosti, listového tajomstva, obydlia, ochrana rodinného života) a ich funkcia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51FB" w:rsidRPr="00B47C95">
        <w:rPr>
          <w:rFonts w:ascii="Times New Roman" w:hAnsi="Times New Roman" w:cs="Times New Roman"/>
          <w:sz w:val="24"/>
          <w:szCs w:val="24"/>
        </w:rPr>
        <w:t>bmedzenia práva na súkromie</w:t>
      </w:r>
      <w:r w:rsidR="00C2693F" w:rsidRPr="00B47C95">
        <w:rPr>
          <w:rFonts w:ascii="Times New Roman" w:hAnsi="Times New Roman" w:cs="Times New Roman"/>
          <w:sz w:val="24"/>
          <w:szCs w:val="24"/>
        </w:rPr>
        <w:t>, ich intenzita a právny základ v kontexte judikatúry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95">
        <w:rPr>
          <w:rFonts w:ascii="Times New Roman" w:hAnsi="Times New Roman" w:cs="Times New Roman"/>
          <w:sz w:val="24"/>
          <w:szCs w:val="24"/>
        </w:rPr>
        <w:t>H</w:t>
      </w:r>
      <w:r w:rsidR="003C51FB" w:rsidRPr="00B47C95">
        <w:rPr>
          <w:rFonts w:ascii="Times New Roman" w:hAnsi="Times New Roman" w:cs="Times New Roman"/>
          <w:sz w:val="24"/>
          <w:szCs w:val="24"/>
        </w:rPr>
        <w:t>istorický kontext ústavnej úpravy práva vlastniť majetok</w:t>
      </w:r>
      <w:r w:rsidR="00C2693F" w:rsidRPr="00B47C95">
        <w:rPr>
          <w:rFonts w:ascii="Times New Roman" w:hAnsi="Times New Roman" w:cs="Times New Roman"/>
          <w:sz w:val="24"/>
          <w:szCs w:val="24"/>
        </w:rPr>
        <w:t xml:space="preserve"> a jeho význam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693F" w:rsidRPr="00B47C95">
        <w:rPr>
          <w:rFonts w:ascii="Times New Roman" w:hAnsi="Times New Roman" w:cs="Times New Roman"/>
          <w:sz w:val="24"/>
          <w:szCs w:val="24"/>
        </w:rPr>
        <w:t>funkcia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95">
        <w:rPr>
          <w:rFonts w:ascii="Times New Roman" w:hAnsi="Times New Roman" w:cs="Times New Roman"/>
          <w:sz w:val="24"/>
          <w:szCs w:val="24"/>
        </w:rPr>
        <w:t>Z</w:t>
      </w:r>
      <w:r w:rsidR="003C51FB" w:rsidRPr="00B47C95">
        <w:rPr>
          <w:rFonts w:ascii="Times New Roman" w:hAnsi="Times New Roman" w:cs="Times New Roman"/>
          <w:sz w:val="24"/>
          <w:szCs w:val="24"/>
        </w:rPr>
        <w:t>ákonné obmedzenia práva vlastniť majetok</w:t>
      </w:r>
      <w:r w:rsidR="00C2693F" w:rsidRPr="00B47C9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693F" w:rsidRPr="00B47C95">
        <w:rPr>
          <w:rFonts w:ascii="Times New Roman" w:hAnsi="Times New Roman" w:cs="Times New Roman"/>
          <w:sz w:val="24"/>
          <w:szCs w:val="24"/>
        </w:rPr>
        <w:t>judikatúre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2693F" w:rsidRPr="00B47C95">
        <w:rPr>
          <w:rFonts w:ascii="Times New Roman" w:hAnsi="Times New Roman" w:cs="Times New Roman"/>
          <w:sz w:val="24"/>
          <w:szCs w:val="24"/>
        </w:rPr>
        <w:t xml:space="preserve">ýznam a zmysel </w:t>
      </w:r>
      <w:r w:rsidR="003C51FB" w:rsidRPr="00B47C95">
        <w:rPr>
          <w:rFonts w:ascii="Times New Roman" w:hAnsi="Times New Roman" w:cs="Times New Roman"/>
          <w:sz w:val="24"/>
          <w:szCs w:val="24"/>
        </w:rPr>
        <w:t>slobod</w:t>
      </w:r>
      <w:r w:rsidR="00C2693F" w:rsidRPr="00B47C95">
        <w:rPr>
          <w:rFonts w:ascii="Times New Roman" w:hAnsi="Times New Roman" w:cs="Times New Roman"/>
          <w:sz w:val="24"/>
          <w:szCs w:val="24"/>
        </w:rPr>
        <w:t>y</w:t>
      </w:r>
      <w:r w:rsidR="003C51FB" w:rsidRPr="00B47C95">
        <w:rPr>
          <w:rFonts w:ascii="Times New Roman" w:hAnsi="Times New Roman" w:cs="Times New Roman"/>
          <w:sz w:val="24"/>
          <w:szCs w:val="24"/>
        </w:rPr>
        <w:t xml:space="preserve"> svedomia, náboženského vyznania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C51FB" w:rsidRPr="00B47C95">
        <w:rPr>
          <w:rFonts w:ascii="Times New Roman" w:hAnsi="Times New Roman" w:cs="Times New Roman"/>
          <w:sz w:val="24"/>
          <w:szCs w:val="24"/>
        </w:rPr>
        <w:t>viery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95">
        <w:rPr>
          <w:rFonts w:ascii="Times New Roman" w:hAnsi="Times New Roman" w:cs="Times New Roman"/>
          <w:sz w:val="24"/>
          <w:szCs w:val="24"/>
        </w:rPr>
        <w:t>F</w:t>
      </w:r>
      <w:r w:rsidR="002468A7" w:rsidRPr="00B47C95">
        <w:rPr>
          <w:rFonts w:ascii="Times New Roman" w:hAnsi="Times New Roman" w:cs="Times New Roman"/>
          <w:sz w:val="24"/>
          <w:szCs w:val="24"/>
        </w:rPr>
        <w:t>unkcia práva na informácie a</w:t>
      </w:r>
      <w:r w:rsidR="003C51FB" w:rsidRPr="00B47C95">
        <w:rPr>
          <w:rFonts w:ascii="Times New Roman" w:hAnsi="Times New Roman" w:cs="Times New Roman"/>
          <w:sz w:val="24"/>
          <w:szCs w:val="24"/>
        </w:rPr>
        <w:t xml:space="preserve"> slobody prejavy v demokratickej spoločnosti (trh myšlienok v. autonómi</w:t>
      </w:r>
      <w:r w:rsidR="002468A7" w:rsidRPr="00B47C95">
        <w:rPr>
          <w:rFonts w:ascii="Times New Roman" w:hAnsi="Times New Roman" w:cs="Times New Roman"/>
          <w:sz w:val="24"/>
          <w:szCs w:val="24"/>
        </w:rPr>
        <w:t xml:space="preserve">a </w:t>
      </w:r>
      <w:r w:rsidR="003C51FB" w:rsidRPr="00B47C95">
        <w:rPr>
          <w:rFonts w:ascii="Times New Roman" w:hAnsi="Times New Roman" w:cs="Times New Roman"/>
          <w:sz w:val="24"/>
          <w:szCs w:val="24"/>
        </w:rPr>
        <w:t>jednotlivca v. funkčnosť demokratického systému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C51FB" w:rsidRPr="00B47C95">
        <w:rPr>
          <w:rFonts w:ascii="Times New Roman" w:hAnsi="Times New Roman" w:cs="Times New Roman"/>
          <w:sz w:val="24"/>
          <w:szCs w:val="24"/>
        </w:rPr>
        <w:t>bmedzenia slobody prejavu v judikatúre súdov</w:t>
      </w:r>
      <w:r w:rsidR="002468A7" w:rsidRPr="00B47C95">
        <w:rPr>
          <w:rFonts w:ascii="Times New Roman" w:hAnsi="Times New Roman" w:cs="Times New Roman"/>
          <w:sz w:val="24"/>
          <w:szCs w:val="24"/>
        </w:rPr>
        <w:t xml:space="preserve"> (test proporcionality)</w:t>
      </w:r>
    </w:p>
    <w:p w:rsidR="00B47C95" w:rsidRDefault="00B47C95" w:rsidP="00B47C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95">
        <w:rPr>
          <w:rFonts w:ascii="Times New Roman" w:hAnsi="Times New Roman" w:cs="Times New Roman"/>
          <w:sz w:val="24"/>
          <w:szCs w:val="24"/>
        </w:rPr>
        <w:t>P</w:t>
      </w:r>
      <w:r w:rsidR="003C51FB" w:rsidRPr="00B47C95">
        <w:rPr>
          <w:rFonts w:ascii="Times New Roman" w:hAnsi="Times New Roman" w:cs="Times New Roman"/>
          <w:sz w:val="24"/>
          <w:szCs w:val="24"/>
        </w:rPr>
        <w:t>etičné, zhromažďovacie a združovacie právo ako ľudské právo a politické právo</w:t>
      </w:r>
    </w:p>
    <w:p w:rsidR="00546B80" w:rsidRDefault="00B47C95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51FB" w:rsidRPr="00B47C95">
        <w:rPr>
          <w:rFonts w:ascii="Times New Roman" w:hAnsi="Times New Roman" w:cs="Times New Roman"/>
          <w:sz w:val="24"/>
          <w:szCs w:val="24"/>
        </w:rPr>
        <w:t xml:space="preserve">olitická participácia – </w:t>
      </w:r>
      <w:r w:rsidR="002468A7" w:rsidRPr="00B47C95">
        <w:rPr>
          <w:rFonts w:ascii="Times New Roman" w:hAnsi="Times New Roman" w:cs="Times New Roman"/>
          <w:sz w:val="24"/>
          <w:szCs w:val="24"/>
        </w:rPr>
        <w:t xml:space="preserve">funkcia </w:t>
      </w:r>
      <w:r w:rsidR="003C51FB" w:rsidRPr="00B47C95">
        <w:rPr>
          <w:rFonts w:ascii="Times New Roman" w:hAnsi="Times New Roman" w:cs="Times New Roman"/>
          <w:sz w:val="24"/>
          <w:szCs w:val="24"/>
        </w:rPr>
        <w:t>práv</w:t>
      </w:r>
      <w:r w:rsidR="002468A7" w:rsidRPr="00B47C95">
        <w:rPr>
          <w:rFonts w:ascii="Times New Roman" w:hAnsi="Times New Roman" w:cs="Times New Roman"/>
          <w:sz w:val="24"/>
          <w:szCs w:val="24"/>
        </w:rPr>
        <w:t>a</w:t>
      </w:r>
      <w:r w:rsidR="003C51FB" w:rsidRPr="00B47C95">
        <w:rPr>
          <w:rFonts w:ascii="Times New Roman" w:hAnsi="Times New Roman" w:cs="Times New Roman"/>
          <w:sz w:val="24"/>
          <w:szCs w:val="24"/>
        </w:rPr>
        <w:t xml:space="preserve"> voliť a byť volený, právo na odpor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B80">
        <w:rPr>
          <w:rFonts w:ascii="Times New Roman" w:hAnsi="Times New Roman" w:cs="Times New Roman"/>
          <w:sz w:val="24"/>
          <w:szCs w:val="24"/>
        </w:rPr>
        <w:t>R</w:t>
      </w:r>
      <w:r w:rsidR="003C51FB" w:rsidRPr="00546B80">
        <w:rPr>
          <w:rFonts w:ascii="Times New Roman" w:hAnsi="Times New Roman" w:cs="Times New Roman"/>
          <w:sz w:val="24"/>
          <w:szCs w:val="24"/>
        </w:rPr>
        <w:t>ozsah a zákonný obsah práv národnostných menšín</w:t>
      </w:r>
      <w:r w:rsidR="002468A7" w:rsidRPr="00546B80">
        <w:rPr>
          <w:rFonts w:ascii="Times New Roman" w:hAnsi="Times New Roman" w:cs="Times New Roman"/>
          <w:sz w:val="24"/>
          <w:szCs w:val="24"/>
        </w:rPr>
        <w:t xml:space="preserve"> a ich funkcie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B80">
        <w:rPr>
          <w:rFonts w:ascii="Times New Roman" w:hAnsi="Times New Roman" w:cs="Times New Roman"/>
          <w:sz w:val="24"/>
          <w:szCs w:val="24"/>
        </w:rPr>
        <w:t>R</w:t>
      </w:r>
      <w:r w:rsidR="002468A7" w:rsidRPr="00546B80">
        <w:rPr>
          <w:rFonts w:ascii="Times New Roman" w:hAnsi="Times New Roman" w:cs="Times New Roman"/>
          <w:sz w:val="24"/>
          <w:szCs w:val="24"/>
        </w:rPr>
        <w:t>ozlišovanie</w:t>
      </w:r>
      <w:r w:rsidR="003C51FB" w:rsidRPr="00546B80">
        <w:rPr>
          <w:rFonts w:ascii="Times New Roman" w:hAnsi="Times New Roman" w:cs="Times New Roman"/>
          <w:sz w:val="24"/>
          <w:szCs w:val="24"/>
        </w:rPr>
        <w:t xml:space="preserve"> sociálnych práv na hospodárske, sociálne a kultúrne a história ich zakotvenia 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68A7" w:rsidRPr="00546B80">
        <w:rPr>
          <w:rFonts w:ascii="Times New Roman" w:hAnsi="Times New Roman" w:cs="Times New Roman"/>
          <w:sz w:val="24"/>
          <w:szCs w:val="24"/>
        </w:rPr>
        <w:t>repojenie sociálnych práv s právami prvej generácie a ich funkcia a „</w:t>
      </w:r>
      <w:proofErr w:type="spellStart"/>
      <w:r w:rsidR="003C51FB" w:rsidRPr="00546B80">
        <w:rPr>
          <w:rFonts w:ascii="Times New Roman" w:hAnsi="Times New Roman" w:cs="Times New Roman"/>
          <w:sz w:val="24"/>
          <w:szCs w:val="24"/>
        </w:rPr>
        <w:t>judikovateľnosť</w:t>
      </w:r>
      <w:proofErr w:type="spellEnd"/>
      <w:r w:rsidR="002468A7" w:rsidRPr="00546B80">
        <w:rPr>
          <w:rFonts w:ascii="Times New Roman" w:hAnsi="Times New Roman" w:cs="Times New Roman"/>
          <w:sz w:val="24"/>
          <w:szCs w:val="24"/>
        </w:rPr>
        <w:t>“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B80">
        <w:rPr>
          <w:rFonts w:ascii="Times New Roman" w:hAnsi="Times New Roman" w:cs="Times New Roman"/>
          <w:sz w:val="24"/>
          <w:szCs w:val="24"/>
        </w:rPr>
        <w:t>F</w:t>
      </w:r>
      <w:r w:rsidR="00EF5AD1" w:rsidRPr="00546B80">
        <w:rPr>
          <w:rFonts w:ascii="Times New Roman" w:hAnsi="Times New Roman" w:cs="Times New Roman"/>
          <w:sz w:val="24"/>
          <w:szCs w:val="24"/>
        </w:rPr>
        <w:t>unkcia a realizácia práva na ochranu životného prostredia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B80">
        <w:rPr>
          <w:rFonts w:ascii="Times New Roman" w:hAnsi="Times New Roman" w:cs="Times New Roman"/>
          <w:sz w:val="24"/>
          <w:szCs w:val="24"/>
        </w:rPr>
        <w:t>D</w:t>
      </w:r>
      <w:r w:rsidR="003C51FB" w:rsidRPr="00546B80">
        <w:rPr>
          <w:rFonts w:ascii="Times New Roman" w:hAnsi="Times New Roman" w:cs="Times New Roman"/>
          <w:sz w:val="24"/>
          <w:szCs w:val="24"/>
        </w:rPr>
        <w:t>ôležitosť procesného aspektu práv</w:t>
      </w:r>
      <w:r w:rsidR="002468A7" w:rsidRPr="00546B80">
        <w:rPr>
          <w:rFonts w:ascii="Times New Roman" w:hAnsi="Times New Roman" w:cs="Times New Roman"/>
          <w:sz w:val="24"/>
          <w:szCs w:val="24"/>
        </w:rPr>
        <w:t xml:space="preserve"> v kontexte judikatúry a záruky podľa čl. 46 Ústavy a čl. 6 Dohovoru  (nezávislosť a nestrannosť súdu a správne súdnictvo)</w:t>
      </w:r>
    </w:p>
    <w:p w:rsidR="00546B80" w:rsidRDefault="00546B80" w:rsidP="00546B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B80">
        <w:rPr>
          <w:rFonts w:ascii="Times New Roman" w:hAnsi="Times New Roman" w:cs="Times New Roman"/>
          <w:sz w:val="24"/>
          <w:szCs w:val="24"/>
        </w:rPr>
        <w:t>Z</w:t>
      </w:r>
      <w:r w:rsidR="003C51FB" w:rsidRPr="00546B80">
        <w:rPr>
          <w:rFonts w:ascii="Times New Roman" w:hAnsi="Times New Roman" w:cs="Times New Roman"/>
          <w:sz w:val="24"/>
          <w:szCs w:val="24"/>
        </w:rPr>
        <w:t xml:space="preserve">áruky spravodlivého procesu </w:t>
      </w:r>
      <w:r w:rsidR="002468A7" w:rsidRPr="00546B80">
        <w:rPr>
          <w:rFonts w:ascii="Times New Roman" w:hAnsi="Times New Roman" w:cs="Times New Roman"/>
          <w:sz w:val="24"/>
          <w:szCs w:val="24"/>
        </w:rPr>
        <w:t>podľa čl. 47 a 48 (právo na právnu pomoc</w:t>
      </w:r>
      <w:r w:rsidR="00EF5AD1" w:rsidRPr="00546B80">
        <w:rPr>
          <w:rFonts w:ascii="Times New Roman" w:hAnsi="Times New Roman" w:cs="Times New Roman"/>
          <w:sz w:val="24"/>
          <w:szCs w:val="24"/>
        </w:rPr>
        <w:t xml:space="preserve"> a CPP</w:t>
      </w:r>
      <w:r w:rsidR="002468A7" w:rsidRPr="00546B80">
        <w:rPr>
          <w:rFonts w:ascii="Times New Roman" w:hAnsi="Times New Roman" w:cs="Times New Roman"/>
          <w:sz w:val="24"/>
          <w:szCs w:val="24"/>
        </w:rPr>
        <w:t xml:space="preserve">, </w:t>
      </w:r>
      <w:r w:rsidR="003C51FB" w:rsidRPr="00546B80">
        <w:rPr>
          <w:rFonts w:ascii="Times New Roman" w:hAnsi="Times New Roman" w:cs="Times New Roman"/>
          <w:sz w:val="24"/>
          <w:szCs w:val="24"/>
        </w:rPr>
        <w:t>rovnosť, verejnosť, absencia zbytočných prieťahov</w:t>
      </w:r>
      <w:r w:rsidR="002468A7" w:rsidRPr="00546B80">
        <w:rPr>
          <w:rFonts w:ascii="Times New Roman" w:hAnsi="Times New Roman" w:cs="Times New Roman"/>
          <w:sz w:val="24"/>
          <w:szCs w:val="24"/>
        </w:rPr>
        <w:t>)</w:t>
      </w:r>
    </w:p>
    <w:p w:rsidR="00122B62" w:rsidRPr="00546B80" w:rsidRDefault="00546B80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F5AD1" w:rsidRPr="00546B80">
        <w:rPr>
          <w:rFonts w:ascii="Times New Roman" w:hAnsi="Times New Roman" w:cs="Times New Roman"/>
          <w:sz w:val="24"/>
          <w:szCs w:val="24"/>
        </w:rPr>
        <w:t>stavné záruky ochrany v trestnom konaní (</w:t>
      </w:r>
      <w:proofErr w:type="spellStart"/>
      <w:r w:rsidR="00EF5AD1" w:rsidRPr="00546B80">
        <w:rPr>
          <w:rFonts w:ascii="Times New Roman" w:hAnsi="Times New Roman" w:cs="Times New Roman"/>
          <w:sz w:val="24"/>
          <w:szCs w:val="24"/>
        </w:rPr>
        <w:t>nullum</w:t>
      </w:r>
      <w:proofErr w:type="spellEnd"/>
      <w:r w:rsidR="00EF5AD1" w:rsidRPr="00546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AD1" w:rsidRPr="00546B80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="00EF5AD1" w:rsidRPr="00546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AD1" w:rsidRPr="00546B80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EF5AD1" w:rsidRPr="00546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AD1" w:rsidRPr="00546B8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EF5AD1" w:rsidRPr="00546B80">
        <w:rPr>
          <w:rFonts w:ascii="Times New Roman" w:hAnsi="Times New Roman" w:cs="Times New Roman"/>
          <w:sz w:val="24"/>
          <w:szCs w:val="24"/>
        </w:rPr>
        <w:t xml:space="preserve">, prezumpcia neviny, zákaz retroaktivity, zákaz </w:t>
      </w:r>
      <w:proofErr w:type="spellStart"/>
      <w:r w:rsidR="00EF5AD1" w:rsidRPr="00546B80">
        <w:rPr>
          <w:rFonts w:ascii="Times New Roman" w:hAnsi="Times New Roman" w:cs="Times New Roman"/>
          <w:sz w:val="24"/>
          <w:szCs w:val="24"/>
        </w:rPr>
        <w:t>sebaobvinenia</w:t>
      </w:r>
      <w:proofErr w:type="spellEnd"/>
      <w:r w:rsidR="00EF5AD1" w:rsidRPr="00546B80">
        <w:rPr>
          <w:rFonts w:ascii="Times New Roman" w:hAnsi="Times New Roman" w:cs="Times New Roman"/>
          <w:sz w:val="24"/>
          <w:szCs w:val="24"/>
        </w:rPr>
        <w:t>)</w:t>
      </w:r>
    </w:p>
    <w:sectPr w:rsidR="00122B62" w:rsidRPr="0054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9B" w:rsidRDefault="00EF2F9B" w:rsidP="003C51FB">
      <w:pPr>
        <w:spacing w:after="0" w:line="240" w:lineRule="auto"/>
      </w:pPr>
      <w:r>
        <w:separator/>
      </w:r>
    </w:p>
  </w:endnote>
  <w:endnote w:type="continuationSeparator" w:id="0">
    <w:p w:rsidR="00EF2F9B" w:rsidRDefault="00EF2F9B" w:rsidP="003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9B" w:rsidRDefault="00EF2F9B" w:rsidP="003C51FB">
      <w:pPr>
        <w:spacing w:after="0" w:line="240" w:lineRule="auto"/>
      </w:pPr>
      <w:r>
        <w:separator/>
      </w:r>
    </w:p>
  </w:footnote>
  <w:footnote w:type="continuationSeparator" w:id="0">
    <w:p w:rsidR="00EF2F9B" w:rsidRDefault="00EF2F9B" w:rsidP="003C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D6"/>
    <w:multiLevelType w:val="hybridMultilevel"/>
    <w:tmpl w:val="E416A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321"/>
    <w:multiLevelType w:val="hybridMultilevel"/>
    <w:tmpl w:val="9490F1E4"/>
    <w:lvl w:ilvl="0" w:tplc="2C8A2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98F"/>
    <w:multiLevelType w:val="hybridMultilevel"/>
    <w:tmpl w:val="712C2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036DE9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32D"/>
    <w:multiLevelType w:val="hybridMultilevel"/>
    <w:tmpl w:val="E752F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C56"/>
    <w:multiLevelType w:val="hybridMultilevel"/>
    <w:tmpl w:val="13285162"/>
    <w:lvl w:ilvl="0" w:tplc="FBC6A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CA2"/>
    <w:multiLevelType w:val="hybridMultilevel"/>
    <w:tmpl w:val="AC0E457E"/>
    <w:lvl w:ilvl="0" w:tplc="C08AE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4996"/>
    <w:multiLevelType w:val="hybridMultilevel"/>
    <w:tmpl w:val="067E67B6"/>
    <w:lvl w:ilvl="0" w:tplc="3D4A9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385A"/>
    <w:multiLevelType w:val="hybridMultilevel"/>
    <w:tmpl w:val="401A8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4DE2"/>
    <w:multiLevelType w:val="hybridMultilevel"/>
    <w:tmpl w:val="E0E098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6AE394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D18"/>
    <w:multiLevelType w:val="hybridMultilevel"/>
    <w:tmpl w:val="DC647D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10E8"/>
    <w:multiLevelType w:val="hybridMultilevel"/>
    <w:tmpl w:val="A5868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0565"/>
    <w:multiLevelType w:val="hybridMultilevel"/>
    <w:tmpl w:val="353A6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FDD"/>
    <w:multiLevelType w:val="hybridMultilevel"/>
    <w:tmpl w:val="34F64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62D0"/>
    <w:multiLevelType w:val="hybridMultilevel"/>
    <w:tmpl w:val="1BD89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406F"/>
    <w:multiLevelType w:val="hybridMultilevel"/>
    <w:tmpl w:val="B388F0F6"/>
    <w:lvl w:ilvl="0" w:tplc="6AF48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961"/>
    <w:multiLevelType w:val="hybridMultilevel"/>
    <w:tmpl w:val="DCCE698A"/>
    <w:lvl w:ilvl="0" w:tplc="3606E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TE3sjAzMrYwNzVR0lEKTi0uzszPAykwrgUAprQ2YSwAAAA="/>
  </w:docVars>
  <w:rsids>
    <w:rsidRoot w:val="003C51FB"/>
    <w:rsid w:val="00052E36"/>
    <w:rsid w:val="000B397D"/>
    <w:rsid w:val="001F0842"/>
    <w:rsid w:val="002468A7"/>
    <w:rsid w:val="00323A2E"/>
    <w:rsid w:val="003C51FB"/>
    <w:rsid w:val="004F4725"/>
    <w:rsid w:val="00546B80"/>
    <w:rsid w:val="006F260A"/>
    <w:rsid w:val="00773EEB"/>
    <w:rsid w:val="009D3154"/>
    <w:rsid w:val="00A430E4"/>
    <w:rsid w:val="00AB643C"/>
    <w:rsid w:val="00AD311E"/>
    <w:rsid w:val="00B47C95"/>
    <w:rsid w:val="00C2693F"/>
    <w:rsid w:val="00CB0979"/>
    <w:rsid w:val="00D449DA"/>
    <w:rsid w:val="00D47520"/>
    <w:rsid w:val="00D9089D"/>
    <w:rsid w:val="00EF2F9B"/>
    <w:rsid w:val="00EF5AD1"/>
    <w:rsid w:val="00F6259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757"/>
  <w15:chartTrackingRefBased/>
  <w15:docId w15:val="{42F7DCC7-7337-4D2D-BF0E-ADAFEF87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51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51F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51F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C51FB"/>
    <w:pPr>
      <w:ind w:left="720"/>
      <w:contextualSpacing/>
    </w:pPr>
  </w:style>
  <w:style w:type="paragraph" w:styleId="Bezriadkovania">
    <w:name w:val="No Spacing"/>
    <w:uiPriority w:val="1"/>
    <w:qFormat/>
    <w:rsid w:val="004F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B3A6-1278-4F64-AD3D-6692D1B3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3</cp:revision>
  <dcterms:created xsi:type="dcterms:W3CDTF">2019-10-08T06:24:00Z</dcterms:created>
  <dcterms:modified xsi:type="dcterms:W3CDTF">2019-10-08T06:31:00Z</dcterms:modified>
</cp:coreProperties>
</file>